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A5281" w14:textId="741A77F0" w:rsidR="00ED1CEF" w:rsidRDefault="00ED1CEF" w:rsidP="00C45BC3">
      <w:pPr>
        <w:jc w:val="center"/>
        <w:rPr>
          <w:rFonts w:asciiTheme="minorHAnsi" w:hAnsiTheme="minorHAnsi"/>
          <w:b/>
          <w:sz w:val="96"/>
          <w:szCs w:val="96"/>
          <w:u w:val="single"/>
        </w:rPr>
      </w:pPr>
      <w:r w:rsidRPr="00ED1CEF">
        <w:rPr>
          <w:rFonts w:asciiTheme="minorHAnsi" w:hAnsiTheme="minorHAnsi"/>
          <w:b/>
          <w:noProof/>
          <w:sz w:val="96"/>
          <w:szCs w:val="96"/>
          <w:lang w:eastAsia="en-IE"/>
        </w:rPr>
        <w:drawing>
          <wp:inline distT="0" distB="0" distL="0" distR="0" wp14:anchorId="104F5E33" wp14:editId="51FD0E4D">
            <wp:extent cx="2724150" cy="1466850"/>
            <wp:effectExtent l="0" t="0" r="0" b="0"/>
            <wp:docPr id="1" name="Picture 1" descr="L:\Niall\hiv_ireland_logo-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Niall\hiv_ireland_logo-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4150" cy="1466850"/>
                    </a:xfrm>
                    <a:prstGeom prst="rect">
                      <a:avLst/>
                    </a:prstGeom>
                    <a:noFill/>
                    <a:ln>
                      <a:noFill/>
                    </a:ln>
                  </pic:spPr>
                </pic:pic>
              </a:graphicData>
            </a:graphic>
          </wp:inline>
        </w:drawing>
      </w:r>
    </w:p>
    <w:p w14:paraId="1B7FF9E4" w14:textId="77777777" w:rsidR="00ED1CEF" w:rsidRDefault="00ED1CEF" w:rsidP="00C45BC3">
      <w:pPr>
        <w:jc w:val="center"/>
        <w:rPr>
          <w:rFonts w:asciiTheme="minorHAnsi" w:hAnsiTheme="minorHAnsi"/>
          <w:b/>
          <w:sz w:val="96"/>
          <w:szCs w:val="96"/>
          <w:u w:val="single"/>
        </w:rPr>
      </w:pPr>
    </w:p>
    <w:p w14:paraId="40638637" w14:textId="7F91E80B" w:rsidR="00ED1CEF" w:rsidRDefault="00280F66" w:rsidP="00C45BC3">
      <w:pPr>
        <w:jc w:val="center"/>
        <w:rPr>
          <w:rFonts w:asciiTheme="minorHAnsi" w:hAnsiTheme="minorHAnsi"/>
          <w:b/>
          <w:sz w:val="96"/>
          <w:szCs w:val="96"/>
          <w:u w:val="single"/>
        </w:rPr>
      </w:pPr>
      <w:r w:rsidRPr="00ED1CEF">
        <w:rPr>
          <w:rFonts w:asciiTheme="minorHAnsi" w:hAnsiTheme="minorHAnsi"/>
          <w:b/>
          <w:sz w:val="96"/>
          <w:szCs w:val="96"/>
          <w:u w:val="single"/>
        </w:rPr>
        <w:t xml:space="preserve">HIV Ireland </w:t>
      </w:r>
    </w:p>
    <w:p w14:paraId="77CF2781" w14:textId="77777777" w:rsidR="00ED1CEF" w:rsidRDefault="00ED1CEF" w:rsidP="00C45BC3">
      <w:pPr>
        <w:jc w:val="center"/>
        <w:rPr>
          <w:rFonts w:asciiTheme="minorHAnsi" w:hAnsiTheme="minorHAnsi"/>
          <w:b/>
          <w:sz w:val="96"/>
          <w:szCs w:val="96"/>
          <w:u w:val="single"/>
        </w:rPr>
      </w:pPr>
    </w:p>
    <w:p w14:paraId="4E88C023" w14:textId="5AE569D1" w:rsidR="00ED1CEF" w:rsidRDefault="00ED1CEF" w:rsidP="00C45BC3">
      <w:pPr>
        <w:jc w:val="center"/>
        <w:rPr>
          <w:rFonts w:asciiTheme="minorHAnsi" w:hAnsiTheme="minorHAnsi"/>
          <w:b/>
          <w:sz w:val="96"/>
          <w:szCs w:val="96"/>
          <w:u w:val="single"/>
        </w:rPr>
      </w:pPr>
      <w:r>
        <w:rPr>
          <w:rFonts w:asciiTheme="minorHAnsi" w:hAnsiTheme="minorHAnsi"/>
          <w:b/>
          <w:sz w:val="96"/>
          <w:szCs w:val="96"/>
          <w:u w:val="single"/>
        </w:rPr>
        <w:t>S</w:t>
      </w:r>
      <w:r w:rsidR="00280F66" w:rsidRPr="00ED1CEF">
        <w:rPr>
          <w:rFonts w:asciiTheme="minorHAnsi" w:hAnsiTheme="minorHAnsi"/>
          <w:b/>
          <w:sz w:val="96"/>
          <w:szCs w:val="96"/>
          <w:u w:val="single"/>
        </w:rPr>
        <w:t xml:space="preserve">ubmission to </w:t>
      </w:r>
      <w:r>
        <w:rPr>
          <w:rFonts w:asciiTheme="minorHAnsi" w:hAnsiTheme="minorHAnsi"/>
          <w:b/>
          <w:sz w:val="96"/>
          <w:szCs w:val="96"/>
          <w:u w:val="single"/>
        </w:rPr>
        <w:t>N</w:t>
      </w:r>
      <w:r w:rsidR="00280F66" w:rsidRPr="00ED1CEF">
        <w:rPr>
          <w:rFonts w:asciiTheme="minorHAnsi" w:hAnsiTheme="minorHAnsi"/>
          <w:b/>
          <w:sz w:val="96"/>
          <w:szCs w:val="96"/>
          <w:u w:val="single"/>
        </w:rPr>
        <w:t xml:space="preserve">ew </w:t>
      </w:r>
    </w:p>
    <w:p w14:paraId="3BFA7A38" w14:textId="77777777" w:rsidR="00ED1CEF" w:rsidRDefault="00ED1CEF" w:rsidP="00C45BC3">
      <w:pPr>
        <w:jc w:val="center"/>
        <w:rPr>
          <w:rFonts w:asciiTheme="minorHAnsi" w:hAnsiTheme="minorHAnsi"/>
          <w:b/>
          <w:sz w:val="96"/>
          <w:szCs w:val="96"/>
          <w:u w:val="single"/>
        </w:rPr>
      </w:pPr>
    </w:p>
    <w:p w14:paraId="65D2F20F" w14:textId="77777777" w:rsidR="00ED1CEF" w:rsidRDefault="00280F66" w:rsidP="00C45BC3">
      <w:pPr>
        <w:jc w:val="center"/>
        <w:rPr>
          <w:rFonts w:asciiTheme="minorHAnsi" w:hAnsiTheme="minorHAnsi"/>
          <w:b/>
          <w:sz w:val="96"/>
          <w:szCs w:val="96"/>
          <w:u w:val="single"/>
        </w:rPr>
      </w:pPr>
      <w:r w:rsidRPr="00ED1CEF">
        <w:rPr>
          <w:rFonts w:asciiTheme="minorHAnsi" w:hAnsiTheme="minorHAnsi"/>
          <w:b/>
          <w:sz w:val="96"/>
          <w:szCs w:val="96"/>
          <w:u w:val="single"/>
        </w:rPr>
        <w:t>National Drugs Strategy</w:t>
      </w:r>
    </w:p>
    <w:p w14:paraId="4F1E10AA" w14:textId="77777777" w:rsidR="00ED1CEF" w:rsidRDefault="00ED1CEF" w:rsidP="00C45BC3">
      <w:pPr>
        <w:jc w:val="center"/>
        <w:rPr>
          <w:rFonts w:asciiTheme="minorHAnsi" w:hAnsiTheme="minorHAnsi"/>
          <w:b/>
          <w:sz w:val="96"/>
          <w:szCs w:val="96"/>
          <w:u w:val="single"/>
        </w:rPr>
      </w:pPr>
      <w:bookmarkStart w:id="0" w:name="_GoBack"/>
      <w:bookmarkEnd w:id="0"/>
    </w:p>
    <w:p w14:paraId="57F1D21A" w14:textId="2D23BD33" w:rsidR="003358CA" w:rsidRPr="00ED1CEF" w:rsidRDefault="008B11FB" w:rsidP="00C45BC3">
      <w:pPr>
        <w:jc w:val="center"/>
        <w:rPr>
          <w:rFonts w:asciiTheme="minorHAnsi" w:hAnsiTheme="minorHAnsi"/>
          <w:b/>
          <w:sz w:val="96"/>
          <w:szCs w:val="96"/>
          <w:u w:val="single"/>
        </w:rPr>
      </w:pPr>
      <w:r w:rsidRPr="00ED1CEF">
        <w:rPr>
          <w:rFonts w:asciiTheme="minorHAnsi" w:hAnsiTheme="minorHAnsi"/>
          <w:b/>
          <w:sz w:val="96"/>
          <w:szCs w:val="96"/>
          <w:u w:val="single"/>
        </w:rPr>
        <w:t>18</w:t>
      </w:r>
      <w:r w:rsidRPr="00ED1CEF">
        <w:rPr>
          <w:rFonts w:asciiTheme="minorHAnsi" w:hAnsiTheme="minorHAnsi"/>
          <w:b/>
          <w:sz w:val="96"/>
          <w:szCs w:val="96"/>
          <w:u w:val="single"/>
          <w:vertAlign w:val="superscript"/>
        </w:rPr>
        <w:t>th</w:t>
      </w:r>
      <w:r w:rsidRPr="00ED1CEF">
        <w:rPr>
          <w:rFonts w:asciiTheme="minorHAnsi" w:hAnsiTheme="minorHAnsi"/>
          <w:b/>
          <w:sz w:val="96"/>
          <w:szCs w:val="96"/>
          <w:u w:val="single"/>
        </w:rPr>
        <w:t xml:space="preserve"> </w:t>
      </w:r>
      <w:r w:rsidR="00280F66" w:rsidRPr="00ED1CEF">
        <w:rPr>
          <w:rFonts w:asciiTheme="minorHAnsi" w:hAnsiTheme="minorHAnsi"/>
          <w:b/>
          <w:sz w:val="96"/>
          <w:szCs w:val="96"/>
          <w:u w:val="single"/>
        </w:rPr>
        <w:t>Oct 2016</w:t>
      </w:r>
    </w:p>
    <w:p w14:paraId="7316101A" w14:textId="351738B5" w:rsidR="00FD7061" w:rsidRDefault="00FD7061" w:rsidP="00FD7061">
      <w:pPr>
        <w:pStyle w:val="NoSpacing"/>
        <w:rPr>
          <w:color w:val="000000"/>
        </w:rPr>
      </w:pPr>
    </w:p>
    <w:p w14:paraId="56E7521E" w14:textId="3CFC6B5E" w:rsidR="00ED1CEF" w:rsidRDefault="00ED1CEF" w:rsidP="00FD7061">
      <w:pPr>
        <w:pStyle w:val="NoSpacing"/>
        <w:rPr>
          <w:color w:val="000000"/>
        </w:rPr>
      </w:pPr>
    </w:p>
    <w:p w14:paraId="3AAFBD9B" w14:textId="5D775AFE" w:rsidR="00ED1CEF" w:rsidRDefault="00ED1CEF" w:rsidP="00FD7061">
      <w:pPr>
        <w:pStyle w:val="NoSpacing"/>
        <w:rPr>
          <w:color w:val="000000"/>
        </w:rPr>
      </w:pPr>
    </w:p>
    <w:p w14:paraId="46EA9F2F" w14:textId="5FF9B8EC" w:rsidR="00ED1CEF" w:rsidRDefault="00ED1CEF" w:rsidP="00FD7061">
      <w:pPr>
        <w:pStyle w:val="NoSpacing"/>
        <w:rPr>
          <w:color w:val="000000"/>
        </w:rPr>
      </w:pPr>
    </w:p>
    <w:p w14:paraId="0A382588" w14:textId="1E4A0367" w:rsidR="00ED1CEF" w:rsidRDefault="00ED1CEF" w:rsidP="00FD7061">
      <w:pPr>
        <w:pStyle w:val="NoSpacing"/>
        <w:rPr>
          <w:color w:val="000000"/>
        </w:rPr>
      </w:pPr>
      <w:r>
        <w:rPr>
          <w:color w:val="000000"/>
        </w:rPr>
        <w:lastRenderedPageBreak/>
        <w:t>Contents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Page Number</w:t>
      </w:r>
    </w:p>
    <w:p w14:paraId="4B7D636C" w14:textId="5D0B8226" w:rsidR="00ED1CEF" w:rsidRDefault="00ED1CEF" w:rsidP="00FD7061">
      <w:pPr>
        <w:pStyle w:val="NoSpacing"/>
        <w:rPr>
          <w:color w:val="000000"/>
        </w:rPr>
      </w:pPr>
    </w:p>
    <w:p w14:paraId="1D8CD4A2" w14:textId="09EE3C4D" w:rsidR="00ED1CEF" w:rsidRDefault="00ED1CEF" w:rsidP="00FD7061">
      <w:pPr>
        <w:pStyle w:val="NoSpacing"/>
        <w:rPr>
          <w:color w:val="000000"/>
        </w:rPr>
      </w:pPr>
      <w:r>
        <w:rPr>
          <w:color w:val="000000"/>
        </w:rPr>
        <w:t>Introduction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138C1584" w14:textId="1BE596C6" w:rsidR="00ED1CEF" w:rsidRDefault="00ED1CEF" w:rsidP="00FD7061">
      <w:pPr>
        <w:pStyle w:val="NoSpacing"/>
        <w:rPr>
          <w:color w:val="000000"/>
        </w:rPr>
      </w:pPr>
    </w:p>
    <w:p w14:paraId="51D5DD7B" w14:textId="14DC62A1" w:rsidR="00ED1CEF" w:rsidRDefault="00ED1CEF" w:rsidP="00FD7061">
      <w:pPr>
        <w:pStyle w:val="NoSpacing"/>
        <w:rPr>
          <w:color w:val="000000"/>
        </w:rPr>
      </w:pPr>
      <w:r>
        <w:rPr>
          <w:color w:val="000000"/>
        </w:rPr>
        <w:t>HIV in Ireland</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160139E4" w14:textId="2088FC82" w:rsidR="00ED1CEF" w:rsidRDefault="00ED1CEF" w:rsidP="00FD7061">
      <w:pPr>
        <w:pStyle w:val="NoSpacing"/>
        <w:rPr>
          <w:color w:val="000000"/>
        </w:rPr>
      </w:pPr>
    </w:p>
    <w:p w14:paraId="424BD275" w14:textId="4487EBFD" w:rsidR="00ED1CEF" w:rsidRDefault="00ED1CEF" w:rsidP="00ED1CEF">
      <w:pPr>
        <w:pStyle w:val="NoSpacing"/>
        <w:numPr>
          <w:ilvl w:val="0"/>
          <w:numId w:val="12"/>
        </w:numPr>
        <w:rPr>
          <w:color w:val="000000"/>
        </w:rPr>
      </w:pPr>
      <w:r>
        <w:rPr>
          <w:color w:val="000000"/>
        </w:rPr>
        <w:t>HIV &amp; Drug Users</w:t>
      </w:r>
      <w:r>
        <w:rPr>
          <w:color w:val="000000"/>
        </w:rPr>
        <w:tab/>
      </w:r>
      <w:r>
        <w:rPr>
          <w:color w:val="000000"/>
        </w:rPr>
        <w:tab/>
      </w:r>
      <w:r>
        <w:rPr>
          <w:color w:val="000000"/>
        </w:rPr>
        <w:tab/>
      </w:r>
      <w:r>
        <w:rPr>
          <w:color w:val="000000"/>
        </w:rPr>
        <w:tab/>
      </w:r>
      <w:r>
        <w:rPr>
          <w:color w:val="000000"/>
        </w:rPr>
        <w:tab/>
      </w:r>
      <w:r>
        <w:rPr>
          <w:color w:val="000000"/>
        </w:rPr>
        <w:tab/>
      </w:r>
      <w:r>
        <w:rPr>
          <w:color w:val="000000"/>
        </w:rPr>
        <w:tab/>
        <w:t>3</w:t>
      </w:r>
    </w:p>
    <w:p w14:paraId="2D753269" w14:textId="77777777" w:rsidR="00ED1CEF" w:rsidRDefault="00ED1CEF" w:rsidP="00ED1CEF">
      <w:pPr>
        <w:pStyle w:val="NoSpacing"/>
        <w:ind w:left="720"/>
        <w:rPr>
          <w:color w:val="000000"/>
        </w:rPr>
      </w:pPr>
    </w:p>
    <w:p w14:paraId="303ACED6" w14:textId="3B08E4B4" w:rsidR="00ED1CEF" w:rsidRDefault="00ED1CEF" w:rsidP="00ED1CEF">
      <w:pPr>
        <w:pStyle w:val="NoSpacing"/>
        <w:numPr>
          <w:ilvl w:val="0"/>
          <w:numId w:val="12"/>
        </w:numPr>
        <w:rPr>
          <w:color w:val="000000"/>
        </w:rPr>
      </w:pPr>
      <w:r>
        <w:rPr>
          <w:color w:val="000000"/>
        </w:rPr>
        <w:t>HIV, Drug Use and Men who have Sex with Men (MSM)</w:t>
      </w:r>
      <w:r>
        <w:rPr>
          <w:color w:val="000000"/>
        </w:rPr>
        <w:tab/>
      </w:r>
      <w:r>
        <w:rPr>
          <w:color w:val="000000"/>
        </w:rPr>
        <w:tab/>
      </w:r>
      <w:r>
        <w:rPr>
          <w:color w:val="000000"/>
        </w:rPr>
        <w:tab/>
        <w:t>4</w:t>
      </w:r>
    </w:p>
    <w:p w14:paraId="45650448" w14:textId="77777777" w:rsidR="00ED1CEF" w:rsidRDefault="00ED1CEF" w:rsidP="00ED1CEF">
      <w:pPr>
        <w:pStyle w:val="ListParagraph"/>
        <w:rPr>
          <w:color w:val="000000"/>
        </w:rPr>
      </w:pPr>
    </w:p>
    <w:p w14:paraId="5F3A97A5" w14:textId="6701D6C4" w:rsidR="00ED1CEF" w:rsidRDefault="00ED1CEF" w:rsidP="00ED1CEF">
      <w:pPr>
        <w:pStyle w:val="NoSpacing"/>
        <w:numPr>
          <w:ilvl w:val="0"/>
          <w:numId w:val="12"/>
        </w:numPr>
        <w:rPr>
          <w:color w:val="000000"/>
        </w:rPr>
      </w:pPr>
      <w:r>
        <w:rPr>
          <w:color w:val="000000"/>
        </w:rPr>
        <w:t>HIV, Drug Use and Sex Workers</w:t>
      </w:r>
      <w:r>
        <w:rPr>
          <w:color w:val="000000"/>
        </w:rPr>
        <w:tab/>
      </w:r>
      <w:r>
        <w:rPr>
          <w:color w:val="000000"/>
        </w:rPr>
        <w:tab/>
      </w:r>
      <w:r>
        <w:rPr>
          <w:color w:val="000000"/>
        </w:rPr>
        <w:tab/>
      </w:r>
      <w:r>
        <w:rPr>
          <w:color w:val="000000"/>
        </w:rPr>
        <w:tab/>
      </w:r>
      <w:r>
        <w:rPr>
          <w:color w:val="000000"/>
        </w:rPr>
        <w:tab/>
      </w:r>
      <w:r>
        <w:rPr>
          <w:color w:val="000000"/>
        </w:rPr>
        <w:tab/>
        <w:t>4</w:t>
      </w:r>
    </w:p>
    <w:p w14:paraId="19832C95" w14:textId="77777777" w:rsidR="00ED1CEF" w:rsidRDefault="00ED1CEF" w:rsidP="00ED1CEF">
      <w:pPr>
        <w:pStyle w:val="ListParagraph"/>
        <w:rPr>
          <w:color w:val="000000"/>
        </w:rPr>
      </w:pPr>
    </w:p>
    <w:p w14:paraId="53A9BCA6" w14:textId="77777777" w:rsidR="00ED1CEF" w:rsidRDefault="00ED1CEF" w:rsidP="00ED1CEF">
      <w:pPr>
        <w:pStyle w:val="NoSpacing"/>
        <w:numPr>
          <w:ilvl w:val="0"/>
          <w:numId w:val="12"/>
        </w:numPr>
        <w:rPr>
          <w:color w:val="000000"/>
        </w:rPr>
      </w:pPr>
      <w:r>
        <w:rPr>
          <w:color w:val="000000"/>
        </w:rPr>
        <w:t>HIV, Drug Use and People who are Homeless</w:t>
      </w:r>
      <w:r>
        <w:rPr>
          <w:color w:val="000000"/>
        </w:rPr>
        <w:tab/>
      </w:r>
      <w:r>
        <w:rPr>
          <w:color w:val="000000"/>
        </w:rPr>
        <w:tab/>
      </w:r>
      <w:r>
        <w:rPr>
          <w:color w:val="000000"/>
        </w:rPr>
        <w:tab/>
      </w:r>
      <w:r>
        <w:rPr>
          <w:color w:val="000000"/>
        </w:rPr>
        <w:tab/>
        <w:t>5</w:t>
      </w:r>
    </w:p>
    <w:p w14:paraId="46268794" w14:textId="77777777" w:rsidR="00ED1CEF" w:rsidRDefault="00ED1CEF" w:rsidP="00ED1CEF">
      <w:pPr>
        <w:pStyle w:val="ListParagraph"/>
        <w:rPr>
          <w:color w:val="000000"/>
        </w:rPr>
      </w:pPr>
    </w:p>
    <w:p w14:paraId="5FD45AE2" w14:textId="77777777" w:rsidR="00ED1CEF" w:rsidRDefault="00ED1CEF" w:rsidP="00ED1CEF">
      <w:pPr>
        <w:pStyle w:val="NoSpacing"/>
        <w:numPr>
          <w:ilvl w:val="0"/>
          <w:numId w:val="12"/>
        </w:numPr>
        <w:rPr>
          <w:color w:val="000000"/>
        </w:rPr>
      </w:pPr>
      <w:r>
        <w:rPr>
          <w:color w:val="000000"/>
        </w:rPr>
        <w:t>HIV, Drug Use and Prisoners</w:t>
      </w:r>
      <w:r>
        <w:rPr>
          <w:color w:val="000000"/>
        </w:rPr>
        <w:tab/>
      </w:r>
      <w:r>
        <w:rPr>
          <w:color w:val="000000"/>
        </w:rPr>
        <w:tab/>
      </w:r>
      <w:r>
        <w:rPr>
          <w:color w:val="000000"/>
        </w:rPr>
        <w:tab/>
      </w:r>
      <w:r>
        <w:rPr>
          <w:color w:val="000000"/>
        </w:rPr>
        <w:tab/>
      </w:r>
      <w:r>
        <w:rPr>
          <w:color w:val="000000"/>
        </w:rPr>
        <w:tab/>
      </w:r>
      <w:r>
        <w:rPr>
          <w:color w:val="000000"/>
        </w:rPr>
        <w:tab/>
        <w:t>6</w:t>
      </w:r>
    </w:p>
    <w:p w14:paraId="7310431F" w14:textId="77777777" w:rsidR="00ED1CEF" w:rsidRDefault="00ED1CEF" w:rsidP="00ED1CEF">
      <w:pPr>
        <w:pStyle w:val="ListParagraph"/>
        <w:rPr>
          <w:color w:val="000000"/>
        </w:rPr>
      </w:pPr>
    </w:p>
    <w:p w14:paraId="6DA74A85" w14:textId="77777777" w:rsidR="00ED1CEF" w:rsidRDefault="00ED1CEF" w:rsidP="00ED1CEF">
      <w:pPr>
        <w:pStyle w:val="NoSpacing"/>
        <w:numPr>
          <w:ilvl w:val="0"/>
          <w:numId w:val="12"/>
        </w:numPr>
        <w:rPr>
          <w:color w:val="000000"/>
        </w:rPr>
      </w:pPr>
      <w:r>
        <w:rPr>
          <w:color w:val="000000"/>
        </w:rPr>
        <w:t>HIV, Drug Use and Migrants</w:t>
      </w:r>
      <w:r>
        <w:rPr>
          <w:color w:val="000000"/>
        </w:rPr>
        <w:tab/>
      </w:r>
      <w:r>
        <w:rPr>
          <w:color w:val="000000"/>
        </w:rPr>
        <w:tab/>
      </w:r>
      <w:r>
        <w:rPr>
          <w:color w:val="000000"/>
        </w:rPr>
        <w:tab/>
      </w:r>
      <w:r>
        <w:rPr>
          <w:color w:val="000000"/>
        </w:rPr>
        <w:tab/>
      </w:r>
      <w:r>
        <w:rPr>
          <w:color w:val="000000"/>
        </w:rPr>
        <w:tab/>
      </w:r>
      <w:r>
        <w:rPr>
          <w:color w:val="000000"/>
        </w:rPr>
        <w:tab/>
        <w:t>7</w:t>
      </w:r>
    </w:p>
    <w:p w14:paraId="335226AC" w14:textId="77777777" w:rsidR="00ED1CEF" w:rsidRDefault="00ED1CEF" w:rsidP="00ED1CEF">
      <w:pPr>
        <w:pStyle w:val="ListParagraph"/>
        <w:rPr>
          <w:color w:val="000000"/>
        </w:rPr>
      </w:pPr>
    </w:p>
    <w:p w14:paraId="707BC596" w14:textId="77777777" w:rsidR="00ED1CEF" w:rsidRDefault="00ED1CEF" w:rsidP="00ED1CEF">
      <w:pPr>
        <w:pStyle w:val="NoSpacing"/>
        <w:rPr>
          <w:color w:val="000000"/>
        </w:rPr>
      </w:pPr>
      <w:r>
        <w:rPr>
          <w:color w:val="000000"/>
        </w:rPr>
        <w:t>Recommendations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8</w:t>
      </w:r>
    </w:p>
    <w:p w14:paraId="13E3110E" w14:textId="77777777" w:rsidR="00ED1CEF" w:rsidRDefault="00ED1CEF" w:rsidP="00ED1CEF">
      <w:pPr>
        <w:pStyle w:val="NoSpacing"/>
        <w:rPr>
          <w:color w:val="000000"/>
        </w:rPr>
      </w:pPr>
    </w:p>
    <w:p w14:paraId="45320B2E" w14:textId="77777777" w:rsidR="00ED1CEF" w:rsidRDefault="00ED1CEF" w:rsidP="00ED1CEF">
      <w:pPr>
        <w:pStyle w:val="NoSpacing"/>
        <w:rPr>
          <w:color w:val="000000"/>
        </w:rPr>
      </w:pPr>
      <w:r>
        <w:rPr>
          <w:color w:val="000000"/>
        </w:rPr>
        <w:t>Conclusion</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9</w:t>
      </w:r>
    </w:p>
    <w:p w14:paraId="1E69DF01" w14:textId="77777777" w:rsidR="00ED1CEF" w:rsidRDefault="00ED1CEF" w:rsidP="00ED1CEF">
      <w:pPr>
        <w:pStyle w:val="NoSpacing"/>
        <w:rPr>
          <w:color w:val="000000"/>
        </w:rPr>
      </w:pPr>
    </w:p>
    <w:p w14:paraId="4C991C22" w14:textId="12E96239" w:rsidR="00ED1CEF" w:rsidRDefault="00ED1CEF" w:rsidP="00ED1CEF">
      <w:pPr>
        <w:pStyle w:val="NoSpacing"/>
        <w:rPr>
          <w:color w:val="000000"/>
        </w:rPr>
      </w:pPr>
      <w:r>
        <w:rPr>
          <w:color w:val="000000"/>
        </w:rPr>
        <w:t xml:space="preserve"> </w:t>
      </w:r>
    </w:p>
    <w:p w14:paraId="05E3D6D2" w14:textId="2D738101" w:rsidR="00ED1CEF" w:rsidRDefault="00ED1CEF" w:rsidP="00FD7061">
      <w:pPr>
        <w:pStyle w:val="NoSpacing"/>
        <w:rPr>
          <w:color w:val="000000"/>
        </w:rPr>
      </w:pPr>
    </w:p>
    <w:p w14:paraId="4328D7F5" w14:textId="6906E62A" w:rsidR="00ED1CEF" w:rsidRDefault="00ED1CEF" w:rsidP="00FD7061">
      <w:pPr>
        <w:pStyle w:val="NoSpacing"/>
        <w:rPr>
          <w:color w:val="000000"/>
        </w:rPr>
      </w:pPr>
    </w:p>
    <w:p w14:paraId="48B8C0A9" w14:textId="7D328746" w:rsidR="00ED1CEF" w:rsidRDefault="00ED1CEF" w:rsidP="00FD7061">
      <w:pPr>
        <w:pStyle w:val="NoSpacing"/>
        <w:rPr>
          <w:color w:val="000000"/>
        </w:rPr>
      </w:pPr>
    </w:p>
    <w:p w14:paraId="167C7E5F" w14:textId="0825C8DA" w:rsidR="00ED1CEF" w:rsidRDefault="00ED1CEF" w:rsidP="00FD7061">
      <w:pPr>
        <w:pStyle w:val="NoSpacing"/>
        <w:rPr>
          <w:color w:val="000000"/>
        </w:rPr>
      </w:pPr>
    </w:p>
    <w:p w14:paraId="2C971535" w14:textId="6143D898" w:rsidR="00ED1CEF" w:rsidRDefault="00ED1CEF" w:rsidP="00FD7061">
      <w:pPr>
        <w:pStyle w:val="NoSpacing"/>
        <w:rPr>
          <w:color w:val="000000"/>
        </w:rPr>
      </w:pPr>
    </w:p>
    <w:p w14:paraId="02D93B61" w14:textId="339139AC" w:rsidR="00ED1CEF" w:rsidRDefault="00ED1CEF" w:rsidP="00FD7061">
      <w:pPr>
        <w:pStyle w:val="NoSpacing"/>
        <w:rPr>
          <w:color w:val="000000"/>
        </w:rPr>
      </w:pPr>
    </w:p>
    <w:p w14:paraId="655E51E0" w14:textId="25D2B5C4" w:rsidR="00ED1CEF" w:rsidRDefault="00ED1CEF" w:rsidP="00FD7061">
      <w:pPr>
        <w:pStyle w:val="NoSpacing"/>
        <w:rPr>
          <w:color w:val="000000"/>
        </w:rPr>
      </w:pPr>
    </w:p>
    <w:p w14:paraId="1F93DBB3" w14:textId="09262863" w:rsidR="00ED1CEF" w:rsidRDefault="00ED1CEF" w:rsidP="00FD7061">
      <w:pPr>
        <w:pStyle w:val="NoSpacing"/>
        <w:rPr>
          <w:color w:val="000000"/>
        </w:rPr>
      </w:pPr>
    </w:p>
    <w:p w14:paraId="17E81890" w14:textId="07280709" w:rsidR="00ED1CEF" w:rsidRDefault="00ED1CEF" w:rsidP="00FD7061">
      <w:pPr>
        <w:pStyle w:val="NoSpacing"/>
        <w:rPr>
          <w:color w:val="000000"/>
        </w:rPr>
      </w:pPr>
    </w:p>
    <w:p w14:paraId="25A28730" w14:textId="197C3B03" w:rsidR="00ED1CEF" w:rsidRDefault="00ED1CEF" w:rsidP="00FD7061">
      <w:pPr>
        <w:pStyle w:val="NoSpacing"/>
        <w:rPr>
          <w:color w:val="000000"/>
        </w:rPr>
      </w:pPr>
    </w:p>
    <w:p w14:paraId="4DF093FE" w14:textId="43F67C67" w:rsidR="00ED1CEF" w:rsidRDefault="00ED1CEF" w:rsidP="00FD7061">
      <w:pPr>
        <w:pStyle w:val="NoSpacing"/>
        <w:rPr>
          <w:color w:val="000000"/>
        </w:rPr>
      </w:pPr>
    </w:p>
    <w:p w14:paraId="620F6058" w14:textId="2ECEECE0" w:rsidR="00ED1CEF" w:rsidRDefault="00ED1CEF" w:rsidP="00FD7061">
      <w:pPr>
        <w:pStyle w:val="NoSpacing"/>
        <w:rPr>
          <w:color w:val="000000"/>
        </w:rPr>
      </w:pPr>
    </w:p>
    <w:p w14:paraId="53622185" w14:textId="0671DDAA" w:rsidR="00ED1CEF" w:rsidRDefault="00ED1CEF" w:rsidP="00FD7061">
      <w:pPr>
        <w:pStyle w:val="NoSpacing"/>
        <w:rPr>
          <w:color w:val="000000"/>
        </w:rPr>
      </w:pPr>
    </w:p>
    <w:p w14:paraId="595167FF" w14:textId="09F3E440" w:rsidR="00ED1CEF" w:rsidRDefault="00ED1CEF" w:rsidP="00FD7061">
      <w:pPr>
        <w:pStyle w:val="NoSpacing"/>
        <w:rPr>
          <w:color w:val="000000"/>
        </w:rPr>
      </w:pPr>
    </w:p>
    <w:p w14:paraId="6C882192" w14:textId="7AE82D39" w:rsidR="00ED1CEF" w:rsidRDefault="00ED1CEF" w:rsidP="00FD7061">
      <w:pPr>
        <w:pStyle w:val="NoSpacing"/>
        <w:rPr>
          <w:color w:val="000000"/>
        </w:rPr>
      </w:pPr>
    </w:p>
    <w:p w14:paraId="381BD42D" w14:textId="4197A803" w:rsidR="00ED1CEF" w:rsidRDefault="00ED1CEF" w:rsidP="00FD7061">
      <w:pPr>
        <w:pStyle w:val="NoSpacing"/>
        <w:rPr>
          <w:color w:val="000000"/>
        </w:rPr>
      </w:pPr>
    </w:p>
    <w:p w14:paraId="7215480A" w14:textId="2BDBB11E" w:rsidR="00ED1CEF" w:rsidRDefault="00ED1CEF" w:rsidP="00FD7061">
      <w:pPr>
        <w:pStyle w:val="NoSpacing"/>
        <w:rPr>
          <w:color w:val="000000"/>
        </w:rPr>
      </w:pPr>
    </w:p>
    <w:p w14:paraId="26268752" w14:textId="72B8BAB1" w:rsidR="00ED1CEF" w:rsidRDefault="00ED1CEF" w:rsidP="00FD7061">
      <w:pPr>
        <w:pStyle w:val="NoSpacing"/>
        <w:rPr>
          <w:color w:val="000000"/>
        </w:rPr>
      </w:pPr>
    </w:p>
    <w:p w14:paraId="33DF1FB3" w14:textId="0DE4FB7B" w:rsidR="00ED1CEF" w:rsidRDefault="00ED1CEF" w:rsidP="00FD7061">
      <w:pPr>
        <w:pStyle w:val="NoSpacing"/>
        <w:rPr>
          <w:color w:val="000000"/>
        </w:rPr>
      </w:pPr>
    </w:p>
    <w:p w14:paraId="24904AB8" w14:textId="52C63198" w:rsidR="00ED1CEF" w:rsidRDefault="00ED1CEF" w:rsidP="00FD7061">
      <w:pPr>
        <w:pStyle w:val="NoSpacing"/>
        <w:rPr>
          <w:color w:val="000000"/>
        </w:rPr>
      </w:pPr>
    </w:p>
    <w:p w14:paraId="18697DF2" w14:textId="59D65E11" w:rsidR="00ED1CEF" w:rsidRDefault="00ED1CEF" w:rsidP="00FD7061">
      <w:pPr>
        <w:pStyle w:val="NoSpacing"/>
        <w:rPr>
          <w:color w:val="000000"/>
        </w:rPr>
      </w:pPr>
    </w:p>
    <w:p w14:paraId="0FE39768" w14:textId="779DB67F" w:rsidR="00ED1CEF" w:rsidRDefault="00ED1CEF" w:rsidP="00FD7061">
      <w:pPr>
        <w:pStyle w:val="NoSpacing"/>
        <w:rPr>
          <w:color w:val="000000"/>
        </w:rPr>
      </w:pPr>
    </w:p>
    <w:p w14:paraId="786F1A0C" w14:textId="5B38D085" w:rsidR="00ED1CEF" w:rsidRDefault="00ED1CEF" w:rsidP="00FD7061">
      <w:pPr>
        <w:pStyle w:val="NoSpacing"/>
        <w:rPr>
          <w:color w:val="000000"/>
        </w:rPr>
      </w:pPr>
    </w:p>
    <w:p w14:paraId="2DA469B1" w14:textId="4B25409D" w:rsidR="00ED1CEF" w:rsidRDefault="00ED1CEF" w:rsidP="00FD7061">
      <w:pPr>
        <w:pStyle w:val="NoSpacing"/>
        <w:rPr>
          <w:color w:val="000000"/>
        </w:rPr>
      </w:pPr>
    </w:p>
    <w:p w14:paraId="6F2C957C" w14:textId="552458A3" w:rsidR="00ED1CEF" w:rsidRDefault="00ED1CEF" w:rsidP="00FD7061">
      <w:pPr>
        <w:pStyle w:val="NoSpacing"/>
        <w:rPr>
          <w:color w:val="000000"/>
        </w:rPr>
      </w:pPr>
    </w:p>
    <w:p w14:paraId="6E693709" w14:textId="1BF751F4" w:rsidR="00ED1CEF" w:rsidRDefault="00ED1CEF" w:rsidP="00FD7061">
      <w:pPr>
        <w:pStyle w:val="NoSpacing"/>
        <w:rPr>
          <w:color w:val="000000"/>
        </w:rPr>
      </w:pPr>
    </w:p>
    <w:p w14:paraId="7A0FBE4D" w14:textId="1452E7F6" w:rsidR="00ED1CEF" w:rsidRDefault="00ED1CEF" w:rsidP="00FD7061">
      <w:pPr>
        <w:pStyle w:val="NoSpacing"/>
        <w:rPr>
          <w:color w:val="000000"/>
        </w:rPr>
      </w:pPr>
    </w:p>
    <w:p w14:paraId="4B997CE4" w14:textId="12EE303F" w:rsidR="00ED1CEF" w:rsidRDefault="00ED1CEF" w:rsidP="00FD7061">
      <w:pPr>
        <w:pStyle w:val="NoSpacing"/>
        <w:rPr>
          <w:color w:val="000000"/>
        </w:rPr>
      </w:pPr>
    </w:p>
    <w:p w14:paraId="2C8EBED7" w14:textId="7AEB78C7" w:rsidR="000423DE" w:rsidRPr="00516203" w:rsidRDefault="000423DE" w:rsidP="00516203">
      <w:pPr>
        <w:pStyle w:val="NoSpacing"/>
        <w:numPr>
          <w:ilvl w:val="0"/>
          <w:numId w:val="7"/>
        </w:numPr>
        <w:rPr>
          <w:b/>
          <w:color w:val="000000"/>
        </w:rPr>
      </w:pPr>
      <w:r w:rsidRPr="00516203">
        <w:rPr>
          <w:b/>
          <w:color w:val="000000"/>
        </w:rPr>
        <w:lastRenderedPageBreak/>
        <w:t>Introduction</w:t>
      </w:r>
    </w:p>
    <w:p w14:paraId="6585715F" w14:textId="77777777" w:rsidR="000423DE" w:rsidRPr="00516203" w:rsidRDefault="000423DE" w:rsidP="00FD7061">
      <w:pPr>
        <w:pStyle w:val="NoSpacing"/>
        <w:rPr>
          <w:color w:val="000000"/>
        </w:rPr>
      </w:pPr>
    </w:p>
    <w:p w14:paraId="03D3D6CA" w14:textId="70E3A7B8" w:rsidR="000423DE" w:rsidRPr="00516203" w:rsidRDefault="000423DE" w:rsidP="000423DE">
      <w:pPr>
        <w:pStyle w:val="NoSpacing"/>
        <w:numPr>
          <w:ilvl w:val="1"/>
          <w:numId w:val="6"/>
        </w:numPr>
        <w:rPr>
          <w:color w:val="000000"/>
        </w:rPr>
      </w:pPr>
      <w:r w:rsidRPr="00516203">
        <w:rPr>
          <w:color w:val="000000"/>
        </w:rPr>
        <w:t xml:space="preserve">HIV Ireland welcomes the opportunity to make a submission to the development of a new National Drugs Strategy for Ireland. </w:t>
      </w:r>
      <w:r w:rsidR="00FD7061" w:rsidRPr="00516203">
        <w:rPr>
          <w:color w:val="000000"/>
        </w:rPr>
        <w:t>HIV Ireland is a registered charity operating at local, National and European level. The principal aim of the organisation is to improve, through a range of support services, conditions for people living with HIV and AIDS and/or Hepatitis, their families and their caregivers while further promoting sexual health in the general population.</w:t>
      </w:r>
    </w:p>
    <w:p w14:paraId="68A641B7" w14:textId="77777777" w:rsidR="000423DE" w:rsidRPr="00516203" w:rsidRDefault="000423DE" w:rsidP="000423DE">
      <w:pPr>
        <w:pStyle w:val="NoSpacing"/>
        <w:ind w:left="720"/>
        <w:rPr>
          <w:color w:val="000000"/>
        </w:rPr>
      </w:pPr>
    </w:p>
    <w:p w14:paraId="5A2E238F" w14:textId="5934B3BF" w:rsidR="000423DE" w:rsidRPr="00516203" w:rsidRDefault="00FD7061" w:rsidP="000423DE">
      <w:pPr>
        <w:pStyle w:val="NoSpacing"/>
        <w:numPr>
          <w:ilvl w:val="1"/>
          <w:numId w:val="6"/>
        </w:numPr>
        <w:rPr>
          <w:color w:val="000000"/>
        </w:rPr>
      </w:pPr>
      <w:r w:rsidRPr="00516203">
        <w:rPr>
          <w:color w:val="000000"/>
        </w:rPr>
        <w:t>Our mission and vision is to contribute towards a significant reduction in the incidence and prevalence of HIV in Ireland</w:t>
      </w:r>
      <w:r w:rsidR="0073790E">
        <w:rPr>
          <w:color w:val="000000"/>
        </w:rPr>
        <w:t>,</w:t>
      </w:r>
      <w:r w:rsidRPr="00516203">
        <w:rPr>
          <w:color w:val="000000"/>
        </w:rPr>
        <w:t xml:space="preserve"> and towards the realisation of an AIDS-free generation by advocating for individuals living with HIV, preventing new HIV infections and combating HIV-related stigma and discrimination.</w:t>
      </w:r>
      <w:r w:rsidR="000423DE" w:rsidRPr="00516203">
        <w:rPr>
          <w:color w:val="000000"/>
        </w:rPr>
        <w:t xml:space="preserve"> </w:t>
      </w:r>
    </w:p>
    <w:p w14:paraId="5E9864F0" w14:textId="77777777" w:rsidR="000423DE" w:rsidRPr="00516203" w:rsidRDefault="000423DE" w:rsidP="000423DE">
      <w:pPr>
        <w:pStyle w:val="NoSpacing"/>
        <w:ind w:left="720"/>
        <w:rPr>
          <w:color w:val="000000"/>
        </w:rPr>
      </w:pPr>
    </w:p>
    <w:p w14:paraId="60077CCA" w14:textId="2F62EC03" w:rsidR="00280F66" w:rsidRPr="00516203" w:rsidRDefault="00FD7061" w:rsidP="00631C46">
      <w:pPr>
        <w:pStyle w:val="NoSpacing"/>
        <w:numPr>
          <w:ilvl w:val="1"/>
          <w:numId w:val="6"/>
        </w:numPr>
        <w:rPr>
          <w:b/>
          <w:bCs/>
          <w:u w:val="single"/>
        </w:rPr>
      </w:pPr>
      <w:r w:rsidRPr="00516203">
        <w:rPr>
          <w:color w:val="000000"/>
        </w:rPr>
        <w:t xml:space="preserve">Since 1987 HIV Ireland has been pioneering services in sexual health education and promotion, and has consistently engaged in lobbying and campaigning in the promotion of human rights. Our approach broadly reflects a harm minimisation model which emphasises practical rather than idealised goals. </w:t>
      </w:r>
    </w:p>
    <w:p w14:paraId="0104F467" w14:textId="77777777" w:rsidR="00631C46" w:rsidRPr="00516203" w:rsidRDefault="00631C46" w:rsidP="00631C46">
      <w:pPr>
        <w:pStyle w:val="NoSpacing"/>
        <w:ind w:left="720"/>
        <w:rPr>
          <w:b/>
          <w:bCs/>
          <w:u w:val="single"/>
        </w:rPr>
      </w:pPr>
    </w:p>
    <w:p w14:paraId="1F4D0394" w14:textId="3B6F5F4A" w:rsidR="000423DE" w:rsidRDefault="000423DE" w:rsidP="00516203">
      <w:pPr>
        <w:pStyle w:val="ListParagraph"/>
        <w:numPr>
          <w:ilvl w:val="0"/>
          <w:numId w:val="7"/>
        </w:numPr>
        <w:jc w:val="both"/>
        <w:rPr>
          <w:rFonts w:asciiTheme="minorHAnsi" w:hAnsiTheme="minorHAnsi"/>
          <w:b/>
          <w:bCs/>
        </w:rPr>
      </w:pPr>
      <w:r w:rsidRPr="00516203">
        <w:rPr>
          <w:rFonts w:asciiTheme="minorHAnsi" w:hAnsiTheme="minorHAnsi"/>
          <w:b/>
          <w:bCs/>
        </w:rPr>
        <w:t>HIV in Ireland</w:t>
      </w:r>
    </w:p>
    <w:p w14:paraId="5120E514" w14:textId="079D07DB" w:rsidR="000423DE" w:rsidRPr="00516203" w:rsidRDefault="000423DE" w:rsidP="000423DE">
      <w:pPr>
        <w:pStyle w:val="Default"/>
        <w:jc w:val="both"/>
        <w:rPr>
          <w:rFonts w:asciiTheme="minorHAnsi" w:hAnsiTheme="minorHAnsi"/>
          <w:bCs/>
          <w:color w:val="auto"/>
          <w:sz w:val="22"/>
          <w:szCs w:val="22"/>
        </w:rPr>
      </w:pPr>
    </w:p>
    <w:p w14:paraId="2E4301A6" w14:textId="5E724B8E" w:rsidR="00D37DCA" w:rsidRPr="00516203" w:rsidRDefault="00516203" w:rsidP="00516203">
      <w:pPr>
        <w:pStyle w:val="Default"/>
        <w:numPr>
          <w:ilvl w:val="0"/>
          <w:numId w:val="8"/>
        </w:numPr>
        <w:jc w:val="both"/>
        <w:rPr>
          <w:rFonts w:asciiTheme="minorHAnsi" w:hAnsiTheme="minorHAnsi"/>
          <w:b/>
          <w:bCs/>
          <w:color w:val="auto"/>
          <w:sz w:val="22"/>
          <w:szCs w:val="22"/>
          <w:u w:val="single"/>
        </w:rPr>
      </w:pPr>
      <w:r w:rsidRPr="00516203">
        <w:rPr>
          <w:rFonts w:asciiTheme="minorHAnsi" w:hAnsiTheme="minorHAnsi"/>
          <w:b/>
          <w:bCs/>
          <w:color w:val="auto"/>
          <w:sz w:val="22"/>
          <w:szCs w:val="22"/>
          <w:u w:val="single"/>
        </w:rPr>
        <w:t xml:space="preserve">HIV &amp; </w:t>
      </w:r>
      <w:r w:rsidR="00D37DCA" w:rsidRPr="00516203">
        <w:rPr>
          <w:rFonts w:asciiTheme="minorHAnsi" w:hAnsiTheme="minorHAnsi"/>
          <w:b/>
          <w:bCs/>
          <w:color w:val="auto"/>
          <w:sz w:val="22"/>
          <w:szCs w:val="22"/>
          <w:u w:val="single"/>
        </w:rPr>
        <w:t>Drug Users</w:t>
      </w:r>
    </w:p>
    <w:p w14:paraId="464EC05D" w14:textId="77777777" w:rsidR="00D37DCA" w:rsidRPr="00516203" w:rsidRDefault="00D37DCA" w:rsidP="000423DE">
      <w:pPr>
        <w:pStyle w:val="Default"/>
        <w:jc w:val="both"/>
        <w:rPr>
          <w:rFonts w:asciiTheme="minorHAnsi" w:hAnsiTheme="minorHAnsi"/>
          <w:bCs/>
          <w:color w:val="auto"/>
          <w:sz w:val="22"/>
          <w:szCs w:val="22"/>
        </w:rPr>
      </w:pPr>
    </w:p>
    <w:p w14:paraId="5425BA64" w14:textId="52B43EEB" w:rsidR="00CE1C57" w:rsidRPr="00516203" w:rsidRDefault="000423DE" w:rsidP="00516203">
      <w:pPr>
        <w:pStyle w:val="Default"/>
        <w:numPr>
          <w:ilvl w:val="1"/>
          <w:numId w:val="8"/>
        </w:numPr>
        <w:jc w:val="both"/>
        <w:rPr>
          <w:rFonts w:asciiTheme="minorHAnsi" w:hAnsiTheme="minorHAnsi"/>
          <w:color w:val="auto"/>
          <w:sz w:val="22"/>
          <w:szCs w:val="22"/>
        </w:rPr>
      </w:pPr>
      <w:r w:rsidRPr="00516203">
        <w:rPr>
          <w:rFonts w:asciiTheme="minorHAnsi" w:hAnsiTheme="minorHAnsi"/>
          <w:bCs/>
          <w:color w:val="auto"/>
          <w:sz w:val="22"/>
          <w:szCs w:val="22"/>
        </w:rPr>
        <w:t>In 2015,</w:t>
      </w:r>
      <w:r w:rsidR="0077208B" w:rsidRPr="00516203">
        <w:rPr>
          <w:rFonts w:asciiTheme="minorHAnsi" w:hAnsiTheme="minorHAnsi"/>
          <w:bCs/>
          <w:color w:val="auto"/>
          <w:sz w:val="22"/>
          <w:szCs w:val="22"/>
        </w:rPr>
        <w:t xml:space="preserve"> according to the Health Protection Surveillance Centre,</w:t>
      </w:r>
      <w:r w:rsidRPr="00516203">
        <w:rPr>
          <w:rFonts w:asciiTheme="minorHAnsi" w:hAnsiTheme="minorHAnsi"/>
          <w:bCs/>
          <w:color w:val="auto"/>
          <w:sz w:val="22"/>
          <w:szCs w:val="22"/>
        </w:rPr>
        <w:t xml:space="preserve"> n</w:t>
      </w:r>
      <w:r w:rsidRPr="00516203">
        <w:rPr>
          <w:rFonts w:asciiTheme="minorHAnsi" w:hAnsiTheme="minorHAnsi" w:cs="Calibri"/>
          <w:color w:val="auto"/>
          <w:sz w:val="22"/>
          <w:szCs w:val="22"/>
        </w:rPr>
        <w:t>ew HIV diagnoses in Ireland increased to their</w:t>
      </w:r>
      <w:r w:rsidR="0077208B" w:rsidRPr="00516203">
        <w:rPr>
          <w:rFonts w:asciiTheme="minorHAnsi" w:hAnsiTheme="minorHAnsi" w:cs="Calibri"/>
          <w:color w:val="auto"/>
          <w:sz w:val="22"/>
          <w:szCs w:val="22"/>
        </w:rPr>
        <w:t xml:space="preserve"> highest level on record</w:t>
      </w:r>
      <w:r w:rsidR="0061488A">
        <w:rPr>
          <w:rFonts w:asciiTheme="minorHAnsi" w:hAnsiTheme="minorHAnsi" w:cs="Calibri"/>
          <w:color w:val="auto"/>
          <w:sz w:val="22"/>
          <w:szCs w:val="22"/>
        </w:rPr>
        <w:t>. A total of 485</w:t>
      </w:r>
      <w:r w:rsidRPr="00516203">
        <w:rPr>
          <w:rFonts w:asciiTheme="minorHAnsi" w:hAnsiTheme="minorHAnsi" w:cs="Calibri"/>
          <w:color w:val="auto"/>
          <w:sz w:val="22"/>
          <w:szCs w:val="22"/>
        </w:rPr>
        <w:t xml:space="preserve"> people were newly diagnosed with HIV in 2015 – a 30% increase over 2014 figures</w:t>
      </w:r>
      <w:r w:rsidR="0073790E">
        <w:rPr>
          <w:rFonts w:asciiTheme="minorHAnsi" w:hAnsiTheme="minorHAnsi" w:cs="Calibri"/>
          <w:color w:val="auto"/>
          <w:sz w:val="22"/>
          <w:szCs w:val="22"/>
        </w:rPr>
        <w:t xml:space="preserve"> (</w:t>
      </w:r>
      <w:r w:rsidR="0073790E" w:rsidRPr="0061488A">
        <w:rPr>
          <w:rFonts w:asciiTheme="minorHAnsi" w:hAnsiTheme="minorHAnsi"/>
          <w:color w:val="auto"/>
          <w:sz w:val="22"/>
          <w:szCs w:val="22"/>
        </w:rPr>
        <w:t>official report on new HIV diagnoses in</w:t>
      </w:r>
      <w:r w:rsidR="0073790E">
        <w:rPr>
          <w:rFonts w:asciiTheme="minorHAnsi" w:hAnsiTheme="minorHAnsi"/>
          <w:color w:val="auto"/>
          <w:sz w:val="22"/>
          <w:szCs w:val="22"/>
        </w:rPr>
        <w:t xml:space="preserve"> 2015, </w:t>
      </w:r>
      <w:r w:rsidR="0073790E" w:rsidRPr="0061488A">
        <w:rPr>
          <w:rFonts w:asciiTheme="minorHAnsi" w:hAnsiTheme="minorHAnsi"/>
          <w:color w:val="auto"/>
          <w:sz w:val="22"/>
          <w:szCs w:val="22"/>
        </w:rPr>
        <w:t>14</w:t>
      </w:r>
      <w:r w:rsidR="0073790E" w:rsidRPr="0061488A">
        <w:rPr>
          <w:rFonts w:asciiTheme="minorHAnsi" w:hAnsiTheme="minorHAnsi"/>
          <w:color w:val="auto"/>
          <w:sz w:val="22"/>
          <w:szCs w:val="22"/>
          <w:vertAlign w:val="superscript"/>
        </w:rPr>
        <w:t>th</w:t>
      </w:r>
      <w:r w:rsidR="0073790E" w:rsidRPr="0061488A">
        <w:rPr>
          <w:rFonts w:asciiTheme="minorHAnsi" w:hAnsiTheme="minorHAnsi"/>
          <w:color w:val="auto"/>
          <w:sz w:val="22"/>
          <w:szCs w:val="22"/>
        </w:rPr>
        <w:t xml:space="preserve"> October 2016 – see </w:t>
      </w:r>
      <w:hyperlink r:id="rId9" w:history="1">
        <w:r w:rsidR="0073790E" w:rsidRPr="0061488A">
          <w:rPr>
            <w:rStyle w:val="Hyperlink"/>
            <w:rFonts w:asciiTheme="minorHAnsi" w:hAnsiTheme="minorHAnsi"/>
            <w:sz w:val="22"/>
            <w:szCs w:val="22"/>
          </w:rPr>
          <w:t>http://www.hpsc.ie/A-Z/HIVSTIs/HIVandAIDS/SurveillanceReports/</w:t>
        </w:r>
      </w:hyperlink>
      <w:r w:rsidR="0073790E">
        <w:rPr>
          <w:rFonts w:asciiTheme="minorHAnsi" w:hAnsiTheme="minorHAnsi"/>
          <w:sz w:val="22"/>
          <w:szCs w:val="22"/>
        </w:rPr>
        <w:t xml:space="preserve"> ). </w:t>
      </w:r>
      <w:r w:rsidR="0073790E">
        <w:rPr>
          <w:rFonts w:asciiTheme="minorHAnsi" w:hAnsiTheme="minorHAnsi" w:cs="Calibri"/>
          <w:color w:val="auto"/>
          <w:sz w:val="22"/>
          <w:szCs w:val="22"/>
        </w:rPr>
        <w:t xml:space="preserve"> </w:t>
      </w:r>
      <w:r w:rsidRPr="00516203">
        <w:rPr>
          <w:rFonts w:asciiTheme="minorHAnsi" w:hAnsiTheme="minorHAnsi" w:cs="Calibri"/>
          <w:color w:val="auto"/>
          <w:sz w:val="22"/>
          <w:szCs w:val="22"/>
        </w:rPr>
        <w:t xml:space="preserve"> </w:t>
      </w:r>
    </w:p>
    <w:p w14:paraId="47FC0A42" w14:textId="77777777" w:rsidR="00CE1C57" w:rsidRPr="00516203" w:rsidRDefault="00CE1C57" w:rsidP="00CE1C57">
      <w:pPr>
        <w:pStyle w:val="Default"/>
        <w:ind w:left="720"/>
        <w:jc w:val="both"/>
        <w:rPr>
          <w:rFonts w:asciiTheme="minorHAnsi" w:hAnsiTheme="minorHAnsi"/>
          <w:color w:val="auto"/>
          <w:sz w:val="22"/>
          <w:szCs w:val="22"/>
        </w:rPr>
      </w:pPr>
    </w:p>
    <w:p w14:paraId="7135B351" w14:textId="77777777" w:rsidR="0061488A" w:rsidRPr="0061488A" w:rsidRDefault="000423DE" w:rsidP="00D441DC">
      <w:pPr>
        <w:pStyle w:val="Default"/>
        <w:numPr>
          <w:ilvl w:val="1"/>
          <w:numId w:val="8"/>
        </w:numPr>
        <w:jc w:val="both"/>
        <w:rPr>
          <w:rFonts w:ascii="Calibri" w:hAnsi="Calibri"/>
        </w:rPr>
      </w:pPr>
      <w:r w:rsidRPr="0061488A">
        <w:rPr>
          <w:rFonts w:asciiTheme="minorHAnsi" w:hAnsiTheme="minorHAnsi"/>
          <w:sz w:val="22"/>
          <w:szCs w:val="22"/>
        </w:rPr>
        <w:t xml:space="preserve">The 2015 data also shows a significant increase in HIV diagnoses amongst </w:t>
      </w:r>
      <w:r w:rsidRPr="0061488A">
        <w:rPr>
          <w:rFonts w:asciiTheme="minorHAnsi" w:hAnsiTheme="minorHAnsi"/>
          <w:b/>
          <w:sz w:val="22"/>
          <w:szCs w:val="22"/>
        </w:rPr>
        <w:t>people who inject drugs</w:t>
      </w:r>
      <w:r w:rsidRPr="0061488A">
        <w:rPr>
          <w:rFonts w:asciiTheme="minorHAnsi" w:hAnsiTheme="minorHAnsi"/>
          <w:sz w:val="22"/>
          <w:szCs w:val="22"/>
        </w:rPr>
        <w:t xml:space="preserve"> with a 67%</w:t>
      </w:r>
      <w:r w:rsidRPr="0061488A">
        <w:rPr>
          <w:rFonts w:asciiTheme="minorHAnsi" w:hAnsiTheme="minorHAnsi"/>
          <w:i/>
          <w:iCs/>
          <w:color w:val="FF0000"/>
          <w:sz w:val="22"/>
          <w:szCs w:val="22"/>
        </w:rPr>
        <w:t xml:space="preserve"> </w:t>
      </w:r>
      <w:r w:rsidR="0077208B" w:rsidRPr="0061488A">
        <w:rPr>
          <w:rFonts w:asciiTheme="minorHAnsi" w:hAnsiTheme="minorHAnsi"/>
          <w:sz w:val="22"/>
          <w:szCs w:val="22"/>
        </w:rPr>
        <w:t xml:space="preserve">increase </w:t>
      </w:r>
      <w:r w:rsidRPr="0061488A">
        <w:rPr>
          <w:rFonts w:asciiTheme="minorHAnsi" w:hAnsiTheme="minorHAnsi"/>
          <w:sz w:val="22"/>
          <w:szCs w:val="22"/>
        </w:rPr>
        <w:t>fro</w:t>
      </w:r>
      <w:r w:rsidR="0061488A" w:rsidRPr="0061488A">
        <w:rPr>
          <w:rFonts w:asciiTheme="minorHAnsi" w:hAnsiTheme="minorHAnsi"/>
          <w:sz w:val="22"/>
          <w:szCs w:val="22"/>
        </w:rPr>
        <w:t>m 27 new diagnoses in 2014 to 49</w:t>
      </w:r>
      <w:r w:rsidRPr="0061488A">
        <w:rPr>
          <w:rFonts w:asciiTheme="minorHAnsi" w:hAnsiTheme="minorHAnsi"/>
          <w:sz w:val="22"/>
          <w:szCs w:val="22"/>
        </w:rPr>
        <w:t xml:space="preserve"> in 2015.  An investigation conducted by the HSE identified that most of the new HIV infections were amongst people who are homeless in Dublin and who inject snow blow.  Many were also co-infected with Hepatitis C.</w:t>
      </w:r>
      <w:r w:rsidR="0077208B" w:rsidRPr="0061488A">
        <w:rPr>
          <w:rFonts w:asciiTheme="minorHAnsi" w:hAnsiTheme="minorHAnsi"/>
          <w:sz w:val="22"/>
          <w:szCs w:val="22"/>
        </w:rPr>
        <w:t xml:space="preserve"> </w:t>
      </w:r>
      <w:r w:rsidR="00B273BE" w:rsidRPr="0061488A">
        <w:rPr>
          <w:rFonts w:asciiTheme="minorHAnsi" w:hAnsiTheme="minorHAnsi"/>
          <w:b/>
          <w:sz w:val="22"/>
          <w:szCs w:val="22"/>
        </w:rPr>
        <w:t>(please also see point 4.4</w:t>
      </w:r>
      <w:r w:rsidR="0077208B" w:rsidRPr="0061488A">
        <w:rPr>
          <w:rFonts w:asciiTheme="minorHAnsi" w:hAnsiTheme="minorHAnsi"/>
          <w:b/>
          <w:sz w:val="22"/>
          <w:szCs w:val="22"/>
        </w:rPr>
        <w:t>)</w:t>
      </w:r>
    </w:p>
    <w:p w14:paraId="342D2409" w14:textId="77777777" w:rsidR="0061488A" w:rsidRDefault="0061488A" w:rsidP="0061488A">
      <w:pPr>
        <w:pStyle w:val="ListParagraph"/>
        <w:rPr>
          <w:rFonts w:asciiTheme="minorHAnsi" w:hAnsiTheme="minorHAnsi"/>
        </w:rPr>
      </w:pPr>
    </w:p>
    <w:p w14:paraId="5E367B15" w14:textId="094939A2" w:rsidR="0061488A" w:rsidRDefault="0073790E" w:rsidP="00D441DC">
      <w:pPr>
        <w:pStyle w:val="Default"/>
        <w:numPr>
          <w:ilvl w:val="1"/>
          <w:numId w:val="8"/>
        </w:numPr>
        <w:jc w:val="both"/>
        <w:rPr>
          <w:rFonts w:ascii="Calibri" w:hAnsi="Calibri"/>
        </w:rPr>
      </w:pPr>
      <w:r>
        <w:rPr>
          <w:rFonts w:asciiTheme="minorHAnsi" w:hAnsiTheme="minorHAnsi"/>
          <w:sz w:val="22"/>
          <w:szCs w:val="22"/>
        </w:rPr>
        <w:t>T</w:t>
      </w:r>
      <w:r w:rsidR="0061488A">
        <w:rPr>
          <w:rFonts w:asciiTheme="minorHAnsi" w:hAnsiTheme="minorHAnsi"/>
          <w:sz w:val="22"/>
          <w:szCs w:val="22"/>
        </w:rPr>
        <w:t>he Health Protection Surveillance Centre</w:t>
      </w:r>
      <w:r>
        <w:rPr>
          <w:rFonts w:asciiTheme="minorHAnsi" w:hAnsiTheme="minorHAnsi"/>
          <w:sz w:val="22"/>
          <w:szCs w:val="22"/>
        </w:rPr>
        <w:t xml:space="preserve"> report</w:t>
      </w:r>
      <w:r w:rsidR="0061488A">
        <w:rPr>
          <w:rFonts w:asciiTheme="minorHAnsi" w:hAnsiTheme="minorHAnsi"/>
          <w:sz w:val="22"/>
          <w:szCs w:val="22"/>
        </w:rPr>
        <w:t xml:space="preserve"> states that </w:t>
      </w:r>
      <w:r w:rsidR="0061488A" w:rsidRPr="0061488A">
        <w:rPr>
          <w:rFonts w:asciiTheme="minorHAnsi" w:hAnsiTheme="minorHAnsi"/>
          <w:b/>
          <w:sz w:val="22"/>
          <w:szCs w:val="22"/>
        </w:rPr>
        <w:t>‘the outbreak (amongst PWID) was associated with injection of snow blow, a new psychoactive substance, the re-use of needles and syringes, and having a sexual partner who was also injecting drugs………..there is a need for ongoing sustained health promotion and harm reduction activities among this very vulnerable group’.</w:t>
      </w:r>
    </w:p>
    <w:p w14:paraId="086AD117" w14:textId="60F3B9AF" w:rsidR="0077208B" w:rsidRPr="00516203" w:rsidRDefault="0061488A" w:rsidP="0077208B">
      <w:pPr>
        <w:pStyle w:val="Default"/>
        <w:ind w:left="720"/>
        <w:jc w:val="both"/>
        <w:rPr>
          <w:rFonts w:asciiTheme="minorHAnsi" w:hAnsiTheme="minorHAnsi"/>
          <w:color w:val="auto"/>
          <w:sz w:val="22"/>
          <w:szCs w:val="22"/>
        </w:rPr>
      </w:pPr>
      <w:r>
        <w:rPr>
          <w:rFonts w:asciiTheme="minorHAnsi" w:hAnsiTheme="minorHAnsi"/>
          <w:color w:val="auto"/>
          <w:sz w:val="22"/>
          <w:szCs w:val="22"/>
        </w:rPr>
        <w:t xml:space="preserve"> </w:t>
      </w:r>
    </w:p>
    <w:p w14:paraId="663722E9" w14:textId="255A18AF" w:rsidR="00EC197B" w:rsidRPr="00516203" w:rsidRDefault="0077208B" w:rsidP="00516203">
      <w:pPr>
        <w:pStyle w:val="Default"/>
        <w:numPr>
          <w:ilvl w:val="1"/>
          <w:numId w:val="8"/>
        </w:numPr>
        <w:jc w:val="both"/>
        <w:rPr>
          <w:rFonts w:asciiTheme="minorHAnsi" w:hAnsiTheme="minorHAnsi"/>
          <w:sz w:val="22"/>
          <w:szCs w:val="22"/>
        </w:rPr>
      </w:pPr>
      <w:r w:rsidRPr="00516203">
        <w:rPr>
          <w:rFonts w:asciiTheme="minorHAnsi" w:hAnsiTheme="minorHAnsi"/>
          <w:color w:val="auto"/>
          <w:sz w:val="22"/>
          <w:szCs w:val="22"/>
        </w:rPr>
        <w:t xml:space="preserve">The upward trend in HIV diagnoses has continued in 2016 with </w:t>
      </w:r>
      <w:r w:rsidR="00744BFB" w:rsidRPr="00516203">
        <w:rPr>
          <w:rFonts w:asciiTheme="minorHAnsi" w:hAnsiTheme="minorHAnsi"/>
          <w:color w:val="auto"/>
          <w:sz w:val="22"/>
          <w:szCs w:val="22"/>
        </w:rPr>
        <w:t>396</w:t>
      </w:r>
      <w:r w:rsidRPr="00516203">
        <w:rPr>
          <w:rFonts w:asciiTheme="minorHAnsi" w:hAnsiTheme="minorHAnsi"/>
          <w:color w:val="auto"/>
          <w:sz w:val="22"/>
          <w:szCs w:val="22"/>
        </w:rPr>
        <w:t xml:space="preserve"> new provisi</w:t>
      </w:r>
      <w:r w:rsidR="00744BFB" w:rsidRPr="00516203">
        <w:rPr>
          <w:rFonts w:asciiTheme="minorHAnsi" w:hAnsiTheme="minorHAnsi"/>
          <w:color w:val="auto"/>
          <w:sz w:val="22"/>
          <w:szCs w:val="22"/>
        </w:rPr>
        <w:t>onal HIV diagnoses up to week 39</w:t>
      </w:r>
      <w:r w:rsidRPr="00516203">
        <w:rPr>
          <w:rFonts w:asciiTheme="minorHAnsi" w:hAnsiTheme="minorHAnsi"/>
          <w:color w:val="auto"/>
          <w:sz w:val="22"/>
          <w:szCs w:val="22"/>
        </w:rPr>
        <w:t xml:space="preserve"> of 2016 (compared to </w:t>
      </w:r>
      <w:r w:rsidR="00744BFB" w:rsidRPr="00516203">
        <w:rPr>
          <w:rFonts w:asciiTheme="minorHAnsi" w:hAnsiTheme="minorHAnsi"/>
          <w:color w:val="auto"/>
          <w:sz w:val="22"/>
          <w:szCs w:val="22"/>
        </w:rPr>
        <w:t>342</w:t>
      </w:r>
      <w:r w:rsidRPr="00516203">
        <w:rPr>
          <w:rFonts w:asciiTheme="minorHAnsi" w:hAnsiTheme="minorHAnsi"/>
          <w:color w:val="auto"/>
          <w:sz w:val="22"/>
          <w:szCs w:val="22"/>
        </w:rPr>
        <w:t xml:space="preserve"> during the same period last year – a</w:t>
      </w:r>
      <w:r w:rsidR="00A52BFB" w:rsidRPr="00516203">
        <w:rPr>
          <w:rFonts w:asciiTheme="minorHAnsi" w:hAnsiTheme="minorHAnsi"/>
          <w:color w:val="auto"/>
          <w:sz w:val="22"/>
          <w:szCs w:val="22"/>
        </w:rPr>
        <w:t>n increase of 54</w:t>
      </w:r>
      <w:r w:rsidRPr="00516203">
        <w:rPr>
          <w:rFonts w:asciiTheme="minorHAnsi" w:hAnsiTheme="minorHAnsi"/>
          <w:color w:val="auto"/>
          <w:sz w:val="22"/>
          <w:szCs w:val="22"/>
        </w:rPr>
        <w:t>). Ireland now has an average of 10 people per week being diagnosed with HIV.  Official figures are likely to understate the scale of the crisis as the European Centre for Disease Prevention Control (ECDC)/WHO Regional Office for Europe estimate that 30% of people living with HIV are undiagnosed</w:t>
      </w:r>
      <w:r w:rsidRPr="00516203">
        <w:rPr>
          <w:rStyle w:val="FootnoteReference"/>
          <w:rFonts w:asciiTheme="minorHAnsi" w:hAnsiTheme="minorHAnsi"/>
          <w:color w:val="auto"/>
          <w:sz w:val="22"/>
          <w:szCs w:val="22"/>
        </w:rPr>
        <w:footnoteReference w:id="1"/>
      </w:r>
      <w:r w:rsidR="00074429" w:rsidRPr="00516203">
        <w:rPr>
          <w:rFonts w:asciiTheme="minorHAnsi" w:hAnsiTheme="minorHAnsi"/>
          <w:color w:val="auto"/>
          <w:sz w:val="22"/>
          <w:szCs w:val="22"/>
        </w:rPr>
        <w:t>. It is</w:t>
      </w:r>
      <w:r w:rsidRPr="00516203">
        <w:rPr>
          <w:rFonts w:asciiTheme="minorHAnsi" w:hAnsiTheme="minorHAnsi"/>
          <w:color w:val="auto"/>
          <w:sz w:val="22"/>
          <w:szCs w:val="22"/>
        </w:rPr>
        <w:t xml:space="preserve"> likely the number of people living with HIV in Ireland is higher th</w:t>
      </w:r>
      <w:r w:rsidR="00074429" w:rsidRPr="00516203">
        <w:rPr>
          <w:rFonts w:asciiTheme="minorHAnsi" w:hAnsiTheme="minorHAnsi"/>
          <w:color w:val="auto"/>
          <w:sz w:val="22"/>
          <w:szCs w:val="22"/>
        </w:rPr>
        <w:t>an the number diagnosed</w:t>
      </w:r>
      <w:r w:rsidRPr="00516203">
        <w:rPr>
          <w:rFonts w:asciiTheme="minorHAnsi" w:hAnsiTheme="minorHAnsi"/>
          <w:color w:val="auto"/>
          <w:sz w:val="22"/>
          <w:szCs w:val="22"/>
        </w:rPr>
        <w:t>.</w:t>
      </w:r>
    </w:p>
    <w:p w14:paraId="23409805" w14:textId="77777777" w:rsidR="00EC197B" w:rsidRPr="00516203" w:rsidRDefault="00EC197B" w:rsidP="00EC197B">
      <w:pPr>
        <w:pStyle w:val="Default"/>
        <w:ind w:left="720"/>
        <w:jc w:val="both"/>
        <w:rPr>
          <w:rFonts w:asciiTheme="minorHAnsi" w:hAnsiTheme="minorHAnsi"/>
          <w:sz w:val="22"/>
          <w:szCs w:val="22"/>
        </w:rPr>
      </w:pPr>
    </w:p>
    <w:p w14:paraId="248D6983" w14:textId="59E2E7E9" w:rsidR="00EC197B" w:rsidRPr="00582C92" w:rsidRDefault="000423DE" w:rsidP="00516203">
      <w:pPr>
        <w:pStyle w:val="Default"/>
        <w:numPr>
          <w:ilvl w:val="1"/>
          <w:numId w:val="8"/>
        </w:numPr>
        <w:jc w:val="both"/>
        <w:rPr>
          <w:rFonts w:asciiTheme="minorHAnsi" w:hAnsiTheme="minorHAnsi"/>
          <w:sz w:val="22"/>
          <w:szCs w:val="22"/>
        </w:rPr>
      </w:pPr>
      <w:r w:rsidRPr="00516203">
        <w:rPr>
          <w:rFonts w:asciiTheme="minorHAnsi" w:hAnsiTheme="minorHAnsi"/>
          <w:color w:val="auto"/>
          <w:sz w:val="22"/>
          <w:szCs w:val="22"/>
        </w:rPr>
        <w:lastRenderedPageBreak/>
        <w:t xml:space="preserve">The growth of the market in </w:t>
      </w:r>
      <w:r w:rsidRPr="00516203">
        <w:rPr>
          <w:rFonts w:asciiTheme="minorHAnsi" w:hAnsiTheme="minorHAnsi"/>
          <w:b/>
          <w:color w:val="auto"/>
          <w:sz w:val="22"/>
          <w:szCs w:val="22"/>
        </w:rPr>
        <w:t>new psychoactive substances</w:t>
      </w:r>
      <w:r w:rsidRPr="00516203">
        <w:rPr>
          <w:rFonts w:asciiTheme="minorHAnsi" w:hAnsiTheme="minorHAnsi"/>
          <w:color w:val="auto"/>
          <w:sz w:val="22"/>
          <w:szCs w:val="22"/>
        </w:rPr>
        <w:t xml:space="preserve"> is increasing the risks of HIV infection among PWID. </w:t>
      </w:r>
      <w:r w:rsidRPr="00516203">
        <w:rPr>
          <w:rFonts w:asciiTheme="minorHAnsi" w:hAnsiTheme="minorHAnsi"/>
          <w:color w:val="auto"/>
          <w:sz w:val="22"/>
          <w:szCs w:val="22"/>
          <w:shd w:val="clear" w:color="auto" w:fill="FFFFFF"/>
        </w:rPr>
        <w:t xml:space="preserve">While heroin users inject about four times a day, people using new psychoactive substances </w:t>
      </w:r>
      <w:r w:rsidRPr="00516203">
        <w:rPr>
          <w:rFonts w:asciiTheme="minorHAnsi" w:hAnsiTheme="minorHAnsi"/>
          <w:b/>
          <w:color w:val="auto"/>
          <w:sz w:val="22"/>
          <w:szCs w:val="22"/>
          <w:shd w:val="clear" w:color="auto" w:fill="FFFFFF"/>
        </w:rPr>
        <w:t>such as snowblow</w:t>
      </w:r>
      <w:r w:rsidRPr="00516203">
        <w:rPr>
          <w:rFonts w:asciiTheme="minorHAnsi" w:hAnsiTheme="minorHAnsi"/>
          <w:color w:val="auto"/>
          <w:sz w:val="22"/>
          <w:szCs w:val="22"/>
          <w:shd w:val="clear" w:color="auto" w:fill="FFFFFF"/>
        </w:rPr>
        <w:t xml:space="preserve"> might inject every two hours, making them much more vulnerable to HIV</w:t>
      </w:r>
      <w:r w:rsidR="00CE1C57" w:rsidRPr="00516203">
        <w:rPr>
          <w:rFonts w:asciiTheme="minorHAnsi" w:hAnsiTheme="minorHAnsi"/>
          <w:color w:val="auto"/>
          <w:sz w:val="22"/>
          <w:szCs w:val="22"/>
          <w:shd w:val="clear" w:color="auto" w:fill="FFFFFF"/>
        </w:rPr>
        <w:t>,</w:t>
      </w:r>
      <w:r w:rsidRPr="00516203">
        <w:rPr>
          <w:rFonts w:asciiTheme="minorHAnsi" w:hAnsiTheme="minorHAnsi"/>
          <w:color w:val="auto"/>
          <w:sz w:val="22"/>
          <w:szCs w:val="22"/>
          <w:shd w:val="clear" w:color="auto" w:fill="FFFFFF"/>
        </w:rPr>
        <w:t xml:space="preserve"> and other health risks associated with IV drug use such as abscesses.</w:t>
      </w:r>
      <w:r w:rsidR="003912D3" w:rsidRPr="00516203">
        <w:rPr>
          <w:rFonts w:asciiTheme="minorHAnsi" w:hAnsiTheme="minorHAnsi"/>
          <w:color w:val="auto"/>
          <w:sz w:val="22"/>
          <w:szCs w:val="22"/>
          <w:shd w:val="clear" w:color="auto" w:fill="FFFFFF"/>
        </w:rPr>
        <w:t xml:space="preserve"> </w:t>
      </w:r>
      <w:r w:rsidRPr="00516203">
        <w:rPr>
          <w:rFonts w:asciiTheme="minorHAnsi" w:hAnsiTheme="minorHAnsi"/>
          <w:color w:val="auto"/>
          <w:sz w:val="22"/>
          <w:szCs w:val="22"/>
        </w:rPr>
        <w:t>Earlier diagnosis of HIV improve</w:t>
      </w:r>
      <w:r w:rsidR="003912D3" w:rsidRPr="00516203">
        <w:rPr>
          <w:rFonts w:asciiTheme="minorHAnsi" w:hAnsiTheme="minorHAnsi"/>
          <w:color w:val="auto"/>
          <w:sz w:val="22"/>
          <w:szCs w:val="22"/>
        </w:rPr>
        <w:t>s</w:t>
      </w:r>
      <w:r w:rsidRPr="00516203">
        <w:rPr>
          <w:rFonts w:asciiTheme="minorHAnsi" w:hAnsiTheme="minorHAnsi"/>
          <w:color w:val="auto"/>
          <w:sz w:val="22"/>
          <w:szCs w:val="22"/>
        </w:rPr>
        <w:t xml:space="preserve"> a person’s longer-term prognosis and early treatment will substantially reduce the risk of</w:t>
      </w:r>
      <w:r w:rsidR="003912D3" w:rsidRPr="00516203">
        <w:rPr>
          <w:rFonts w:asciiTheme="minorHAnsi" w:hAnsiTheme="minorHAnsi"/>
          <w:color w:val="auto"/>
          <w:sz w:val="22"/>
          <w:szCs w:val="22"/>
        </w:rPr>
        <w:t xml:space="preserve"> onward transmission of HIV.</w:t>
      </w:r>
    </w:p>
    <w:p w14:paraId="1FC2DB17" w14:textId="77777777" w:rsidR="00582C92" w:rsidRDefault="00582C92" w:rsidP="00582C92">
      <w:pPr>
        <w:pStyle w:val="ListParagraph"/>
        <w:rPr>
          <w:rFonts w:asciiTheme="minorHAnsi" w:hAnsiTheme="minorHAnsi"/>
        </w:rPr>
      </w:pPr>
    </w:p>
    <w:p w14:paraId="70E7B3E7" w14:textId="2B97AE54" w:rsidR="00582C92" w:rsidRPr="00516203" w:rsidRDefault="00582C92" w:rsidP="00516203">
      <w:pPr>
        <w:pStyle w:val="Default"/>
        <w:numPr>
          <w:ilvl w:val="1"/>
          <w:numId w:val="8"/>
        </w:numPr>
        <w:jc w:val="both"/>
        <w:rPr>
          <w:rFonts w:asciiTheme="minorHAnsi" w:hAnsiTheme="minorHAnsi"/>
          <w:sz w:val="22"/>
          <w:szCs w:val="22"/>
        </w:rPr>
      </w:pPr>
      <w:r>
        <w:rPr>
          <w:rFonts w:asciiTheme="minorHAnsi" w:hAnsiTheme="minorHAnsi"/>
          <w:sz w:val="22"/>
          <w:szCs w:val="22"/>
        </w:rPr>
        <w:t xml:space="preserve">Anecdotally, from our contact with MQI, there appears to be </w:t>
      </w:r>
      <w:r w:rsidRPr="00582C92">
        <w:rPr>
          <w:rFonts w:asciiTheme="minorHAnsi" w:hAnsiTheme="minorHAnsi"/>
          <w:b/>
          <w:sz w:val="22"/>
          <w:szCs w:val="22"/>
        </w:rPr>
        <w:t>a growing concern around steroid use, particularly amongst people from Eastern Europe</w:t>
      </w:r>
      <w:r w:rsidR="00E974C5">
        <w:rPr>
          <w:rFonts w:asciiTheme="minorHAnsi" w:hAnsiTheme="minorHAnsi"/>
          <w:b/>
          <w:sz w:val="22"/>
          <w:szCs w:val="22"/>
        </w:rPr>
        <w:t>,</w:t>
      </w:r>
      <w:r w:rsidRPr="00582C92">
        <w:rPr>
          <w:rFonts w:asciiTheme="minorHAnsi" w:hAnsiTheme="minorHAnsi"/>
          <w:b/>
          <w:sz w:val="22"/>
          <w:szCs w:val="22"/>
        </w:rPr>
        <w:t xml:space="preserve"> and the need for HIV and Hepatitis prevention initiatives</w:t>
      </w:r>
      <w:r>
        <w:rPr>
          <w:rFonts w:asciiTheme="minorHAnsi" w:hAnsiTheme="minorHAnsi"/>
          <w:sz w:val="22"/>
          <w:szCs w:val="22"/>
        </w:rPr>
        <w:t xml:space="preserve">.  </w:t>
      </w:r>
    </w:p>
    <w:p w14:paraId="5D580134" w14:textId="1DAA1992" w:rsidR="00EC197B" w:rsidRPr="00516203" w:rsidRDefault="00EC197B" w:rsidP="00EC197B">
      <w:pPr>
        <w:pStyle w:val="Default"/>
        <w:ind w:left="720"/>
        <w:jc w:val="both"/>
        <w:rPr>
          <w:rFonts w:asciiTheme="minorHAnsi" w:hAnsiTheme="minorHAnsi"/>
          <w:sz w:val="22"/>
          <w:szCs w:val="22"/>
        </w:rPr>
      </w:pPr>
    </w:p>
    <w:p w14:paraId="21A3C40B" w14:textId="2CFBB91D" w:rsidR="008C29D5" w:rsidRPr="00516203" w:rsidRDefault="00516203" w:rsidP="00516203">
      <w:pPr>
        <w:pStyle w:val="Default"/>
        <w:numPr>
          <w:ilvl w:val="0"/>
          <w:numId w:val="8"/>
        </w:numPr>
        <w:jc w:val="both"/>
        <w:rPr>
          <w:rFonts w:asciiTheme="minorHAnsi" w:hAnsiTheme="minorHAnsi"/>
          <w:b/>
          <w:sz w:val="22"/>
          <w:szCs w:val="22"/>
          <w:u w:val="single"/>
        </w:rPr>
      </w:pPr>
      <w:r w:rsidRPr="00516203">
        <w:rPr>
          <w:rFonts w:asciiTheme="minorHAnsi" w:hAnsiTheme="minorHAnsi"/>
          <w:b/>
          <w:sz w:val="22"/>
          <w:szCs w:val="22"/>
          <w:u w:val="single"/>
        </w:rPr>
        <w:t>HIV, Drug Use &amp; Men who have Sex with M</w:t>
      </w:r>
      <w:r w:rsidR="00D37DCA" w:rsidRPr="00516203">
        <w:rPr>
          <w:rFonts w:asciiTheme="minorHAnsi" w:hAnsiTheme="minorHAnsi"/>
          <w:b/>
          <w:sz w:val="22"/>
          <w:szCs w:val="22"/>
          <w:u w:val="single"/>
        </w:rPr>
        <w:t>en (MSM)</w:t>
      </w:r>
    </w:p>
    <w:p w14:paraId="479D9661" w14:textId="77777777" w:rsidR="00D37DCA" w:rsidRPr="00516203" w:rsidRDefault="00D37DCA" w:rsidP="00D37DCA">
      <w:pPr>
        <w:pStyle w:val="Default"/>
        <w:jc w:val="both"/>
        <w:rPr>
          <w:rFonts w:asciiTheme="minorHAnsi" w:hAnsiTheme="minorHAnsi"/>
          <w:sz w:val="22"/>
          <w:szCs w:val="22"/>
          <w:u w:val="single"/>
        </w:rPr>
      </w:pPr>
    </w:p>
    <w:p w14:paraId="58F788D2" w14:textId="4CF935D0" w:rsidR="00D37DCA" w:rsidRDefault="00EC197B" w:rsidP="00082B86">
      <w:pPr>
        <w:pStyle w:val="Default"/>
        <w:numPr>
          <w:ilvl w:val="1"/>
          <w:numId w:val="8"/>
        </w:numPr>
        <w:jc w:val="both"/>
        <w:rPr>
          <w:rFonts w:asciiTheme="minorHAnsi" w:hAnsiTheme="minorHAnsi"/>
          <w:sz w:val="22"/>
          <w:szCs w:val="22"/>
        </w:rPr>
      </w:pPr>
      <w:r w:rsidRPr="00FD0009">
        <w:rPr>
          <w:rFonts w:asciiTheme="minorHAnsi" w:hAnsiTheme="minorHAnsi"/>
          <w:b/>
          <w:sz w:val="22"/>
          <w:szCs w:val="22"/>
        </w:rPr>
        <w:t>M</w:t>
      </w:r>
      <w:r w:rsidR="00074429" w:rsidRPr="00FD0009">
        <w:rPr>
          <w:rFonts w:asciiTheme="minorHAnsi" w:hAnsiTheme="minorHAnsi"/>
          <w:b/>
          <w:sz w:val="22"/>
          <w:szCs w:val="22"/>
        </w:rPr>
        <w:t>en who have sex with men (MSM)</w:t>
      </w:r>
      <w:r w:rsidR="00074429" w:rsidRPr="00FD0009">
        <w:rPr>
          <w:rFonts w:asciiTheme="minorHAnsi" w:hAnsiTheme="minorHAnsi"/>
          <w:sz w:val="22"/>
          <w:szCs w:val="22"/>
        </w:rPr>
        <w:t xml:space="preserve"> </w:t>
      </w:r>
      <w:r w:rsidRPr="00FD0009">
        <w:rPr>
          <w:rFonts w:asciiTheme="minorHAnsi" w:hAnsiTheme="minorHAnsi"/>
          <w:sz w:val="22"/>
          <w:szCs w:val="22"/>
        </w:rPr>
        <w:t xml:space="preserve">remain the population most affected by HIV in Ireland. According to the HPSC, in </w:t>
      </w:r>
      <w:r w:rsidR="005246EF" w:rsidRPr="00FD0009">
        <w:rPr>
          <w:rFonts w:asciiTheme="minorHAnsi" w:hAnsiTheme="minorHAnsi"/>
          <w:sz w:val="22"/>
          <w:szCs w:val="22"/>
        </w:rPr>
        <w:t>2015</w:t>
      </w:r>
      <w:r w:rsidR="0073790E" w:rsidRPr="00FD0009">
        <w:rPr>
          <w:rFonts w:asciiTheme="minorHAnsi" w:hAnsiTheme="minorHAnsi"/>
          <w:sz w:val="22"/>
          <w:szCs w:val="22"/>
        </w:rPr>
        <w:t>, of the 485</w:t>
      </w:r>
      <w:r w:rsidR="00074429" w:rsidRPr="00FD0009">
        <w:rPr>
          <w:rFonts w:asciiTheme="minorHAnsi" w:hAnsiTheme="minorHAnsi"/>
          <w:sz w:val="22"/>
          <w:szCs w:val="22"/>
        </w:rPr>
        <w:t xml:space="preserve"> people newly diagno</w:t>
      </w:r>
      <w:r w:rsidR="0073790E" w:rsidRPr="00FD0009">
        <w:rPr>
          <w:rFonts w:asciiTheme="minorHAnsi" w:hAnsiTheme="minorHAnsi"/>
          <w:sz w:val="22"/>
          <w:szCs w:val="22"/>
        </w:rPr>
        <w:t>sed in Ireland with HIV, 223 (50.9</w:t>
      </w:r>
      <w:r w:rsidR="00074429" w:rsidRPr="00FD0009">
        <w:rPr>
          <w:rFonts w:asciiTheme="minorHAnsi" w:hAnsiTheme="minorHAnsi"/>
          <w:sz w:val="22"/>
          <w:szCs w:val="22"/>
        </w:rPr>
        <w:t>%) were MSM (an increase on 2014 when it was 49% of 377). The median ag</w:t>
      </w:r>
      <w:r w:rsidR="00FD0009" w:rsidRPr="00FD0009">
        <w:rPr>
          <w:rFonts w:asciiTheme="minorHAnsi" w:hAnsiTheme="minorHAnsi"/>
          <w:sz w:val="22"/>
          <w:szCs w:val="22"/>
        </w:rPr>
        <w:t>e in 2015 amongst MSM was 32. 73</w:t>
      </w:r>
      <w:r w:rsidR="00074429" w:rsidRPr="00FD0009">
        <w:rPr>
          <w:rFonts w:asciiTheme="minorHAnsi" w:hAnsiTheme="minorHAnsi"/>
          <w:sz w:val="22"/>
          <w:szCs w:val="22"/>
        </w:rPr>
        <w:t xml:space="preserve"> people (3</w:t>
      </w:r>
      <w:r w:rsidR="00FD0009" w:rsidRPr="00FD0009">
        <w:rPr>
          <w:rFonts w:asciiTheme="minorHAnsi" w:hAnsiTheme="minorHAnsi"/>
          <w:sz w:val="22"/>
          <w:szCs w:val="22"/>
        </w:rPr>
        <w:t>2.8</w:t>
      </w:r>
      <w:r w:rsidR="00074429" w:rsidRPr="00FD0009">
        <w:rPr>
          <w:rFonts w:asciiTheme="minorHAnsi" w:hAnsiTheme="minorHAnsi"/>
          <w:sz w:val="22"/>
          <w:szCs w:val="22"/>
        </w:rPr>
        <w:t>%) were Irish born with 1</w:t>
      </w:r>
      <w:r w:rsidR="00FD0009" w:rsidRPr="00FD0009">
        <w:rPr>
          <w:rFonts w:asciiTheme="minorHAnsi" w:hAnsiTheme="minorHAnsi"/>
          <w:sz w:val="22"/>
          <w:szCs w:val="22"/>
        </w:rPr>
        <w:t>27</w:t>
      </w:r>
      <w:r w:rsidR="00074429" w:rsidRPr="00FD0009">
        <w:rPr>
          <w:rFonts w:asciiTheme="minorHAnsi" w:hAnsiTheme="minorHAnsi"/>
          <w:sz w:val="22"/>
          <w:szCs w:val="22"/>
        </w:rPr>
        <w:t xml:space="preserve"> (</w:t>
      </w:r>
      <w:r w:rsidR="00FD0009" w:rsidRPr="00FD0009">
        <w:rPr>
          <w:rFonts w:asciiTheme="minorHAnsi" w:hAnsiTheme="minorHAnsi"/>
          <w:sz w:val="22"/>
          <w:szCs w:val="22"/>
        </w:rPr>
        <w:t>57.1</w:t>
      </w:r>
      <w:r w:rsidR="00074429" w:rsidRPr="00FD0009">
        <w:rPr>
          <w:rFonts w:asciiTheme="minorHAnsi" w:hAnsiTheme="minorHAnsi"/>
          <w:sz w:val="22"/>
          <w:szCs w:val="22"/>
        </w:rPr>
        <w:t>%) born abroad (in 2014 those figures were 52% born in Ireland and 48% board abroad). There has been a particular rise in the number of MSM from Latin America</w:t>
      </w:r>
      <w:r w:rsidR="00FD0009" w:rsidRPr="00FD0009">
        <w:rPr>
          <w:rFonts w:asciiTheme="minorHAnsi" w:hAnsiTheme="minorHAnsi"/>
          <w:sz w:val="22"/>
          <w:szCs w:val="22"/>
        </w:rPr>
        <w:t xml:space="preserve"> within the figures. In 2015, 64</w:t>
      </w:r>
      <w:r w:rsidR="00074429" w:rsidRPr="00FD0009">
        <w:rPr>
          <w:rFonts w:asciiTheme="minorHAnsi" w:hAnsiTheme="minorHAnsi"/>
          <w:sz w:val="22"/>
          <w:szCs w:val="22"/>
        </w:rPr>
        <w:t xml:space="preserve"> (</w:t>
      </w:r>
      <w:r w:rsidR="00FD0009" w:rsidRPr="00FD0009">
        <w:rPr>
          <w:rFonts w:asciiTheme="minorHAnsi" w:hAnsiTheme="minorHAnsi"/>
          <w:sz w:val="22"/>
          <w:szCs w:val="22"/>
        </w:rPr>
        <w:t>28.7</w:t>
      </w:r>
      <w:r w:rsidR="00074429" w:rsidRPr="00FD0009">
        <w:rPr>
          <w:rFonts w:asciiTheme="minorHAnsi" w:hAnsiTheme="minorHAnsi"/>
          <w:sz w:val="22"/>
          <w:szCs w:val="22"/>
        </w:rPr>
        <w:t>%) of the MSM born outside of Ireland had previously tested positive for HIV abroad (39</w:t>
      </w:r>
      <w:r w:rsidR="005246EF" w:rsidRPr="00FD0009">
        <w:rPr>
          <w:rFonts w:asciiTheme="minorHAnsi" w:hAnsiTheme="minorHAnsi"/>
          <w:sz w:val="22"/>
          <w:szCs w:val="22"/>
        </w:rPr>
        <w:t>(</w:t>
      </w:r>
      <w:r w:rsidR="00074429" w:rsidRPr="00FD0009">
        <w:rPr>
          <w:rFonts w:asciiTheme="minorHAnsi" w:hAnsiTheme="minorHAnsi"/>
          <w:sz w:val="22"/>
          <w:szCs w:val="22"/>
        </w:rPr>
        <w:t>21%</w:t>
      </w:r>
      <w:r w:rsidR="005246EF" w:rsidRPr="00FD0009">
        <w:rPr>
          <w:rFonts w:asciiTheme="minorHAnsi" w:hAnsiTheme="minorHAnsi"/>
          <w:sz w:val="22"/>
          <w:szCs w:val="22"/>
        </w:rPr>
        <w:t>)</w:t>
      </w:r>
      <w:r w:rsidR="00074429" w:rsidRPr="00FD0009">
        <w:rPr>
          <w:rFonts w:asciiTheme="minorHAnsi" w:hAnsiTheme="minorHAnsi"/>
          <w:sz w:val="22"/>
          <w:szCs w:val="22"/>
        </w:rPr>
        <w:t xml:space="preserve"> in 2014). </w:t>
      </w:r>
    </w:p>
    <w:p w14:paraId="0F923E63" w14:textId="77777777" w:rsidR="00FD0009" w:rsidRPr="00FD0009" w:rsidRDefault="00FD0009" w:rsidP="00FD0009">
      <w:pPr>
        <w:pStyle w:val="Default"/>
        <w:ind w:left="720"/>
        <w:jc w:val="both"/>
        <w:rPr>
          <w:rFonts w:asciiTheme="minorHAnsi" w:hAnsiTheme="minorHAnsi"/>
          <w:sz w:val="22"/>
          <w:szCs w:val="22"/>
        </w:rPr>
      </w:pPr>
    </w:p>
    <w:p w14:paraId="602B108B" w14:textId="54C1633E" w:rsidR="005246EF" w:rsidRPr="00516203" w:rsidRDefault="003358CA" w:rsidP="00516203">
      <w:pPr>
        <w:pStyle w:val="Default"/>
        <w:numPr>
          <w:ilvl w:val="1"/>
          <w:numId w:val="8"/>
        </w:numPr>
        <w:jc w:val="both"/>
        <w:rPr>
          <w:rFonts w:asciiTheme="minorHAnsi" w:hAnsiTheme="minorHAnsi"/>
          <w:sz w:val="22"/>
          <w:szCs w:val="22"/>
        </w:rPr>
      </w:pPr>
      <w:r w:rsidRPr="00516203">
        <w:rPr>
          <w:rFonts w:asciiTheme="minorHAnsi" w:hAnsiTheme="minorHAnsi"/>
          <w:sz w:val="22"/>
          <w:szCs w:val="22"/>
        </w:rPr>
        <w:t xml:space="preserve">LGBT Ireland Report findings reported that </w:t>
      </w:r>
      <w:r w:rsidRPr="00516203">
        <w:rPr>
          <w:rFonts w:asciiTheme="minorHAnsi" w:hAnsiTheme="minorHAnsi"/>
          <w:b/>
          <w:sz w:val="22"/>
          <w:szCs w:val="22"/>
        </w:rPr>
        <w:t>44% of LGBT people hav</w:t>
      </w:r>
      <w:r w:rsidR="00074429" w:rsidRPr="00516203">
        <w:rPr>
          <w:rFonts w:asciiTheme="minorHAnsi" w:hAnsiTheme="minorHAnsi"/>
          <w:b/>
          <w:sz w:val="22"/>
          <w:szCs w:val="22"/>
        </w:rPr>
        <w:t>e some level of alcohol problem</w:t>
      </w:r>
      <w:r w:rsidRPr="00516203">
        <w:rPr>
          <w:rFonts w:asciiTheme="minorHAnsi" w:hAnsiTheme="minorHAnsi"/>
          <w:b/>
          <w:sz w:val="22"/>
          <w:szCs w:val="22"/>
        </w:rPr>
        <w:t xml:space="preserve"> or dependence while 10% have very high levels of problem drinki</w:t>
      </w:r>
      <w:r w:rsidR="00074429" w:rsidRPr="00516203">
        <w:rPr>
          <w:rFonts w:asciiTheme="minorHAnsi" w:hAnsiTheme="minorHAnsi"/>
          <w:b/>
          <w:sz w:val="22"/>
          <w:szCs w:val="22"/>
        </w:rPr>
        <w:t>ng.  56% of LG</w:t>
      </w:r>
      <w:r w:rsidRPr="00516203">
        <w:rPr>
          <w:rFonts w:asciiTheme="minorHAnsi" w:hAnsiTheme="minorHAnsi"/>
          <w:b/>
          <w:sz w:val="22"/>
          <w:szCs w:val="22"/>
        </w:rPr>
        <w:t>BT people have taken drugs recreationally;</w:t>
      </w:r>
      <w:r w:rsidRPr="00516203">
        <w:rPr>
          <w:rFonts w:asciiTheme="minorHAnsi" w:hAnsiTheme="minorHAnsi"/>
          <w:sz w:val="22"/>
          <w:szCs w:val="22"/>
        </w:rPr>
        <w:t xml:space="preserve"> most common drugs used </w:t>
      </w:r>
      <w:r w:rsidR="00074429" w:rsidRPr="00516203">
        <w:rPr>
          <w:rFonts w:asciiTheme="minorHAnsi" w:hAnsiTheme="minorHAnsi"/>
          <w:sz w:val="22"/>
          <w:szCs w:val="22"/>
        </w:rPr>
        <w:t xml:space="preserve">are </w:t>
      </w:r>
      <w:r w:rsidRPr="00516203">
        <w:rPr>
          <w:rFonts w:asciiTheme="minorHAnsi" w:hAnsiTheme="minorHAnsi"/>
          <w:b/>
          <w:sz w:val="22"/>
          <w:szCs w:val="22"/>
        </w:rPr>
        <w:t>cocaine, cannabis, codeine-based drugs and ecstasy.  Recreational drug use is two times higher amongst this cohort compared to the general population.</w:t>
      </w:r>
      <w:r w:rsidR="005246EF" w:rsidRPr="00516203">
        <w:rPr>
          <w:rFonts w:asciiTheme="minorHAnsi" w:hAnsiTheme="minorHAnsi"/>
          <w:sz w:val="22"/>
          <w:szCs w:val="22"/>
        </w:rPr>
        <w:t xml:space="preserve"> </w:t>
      </w:r>
    </w:p>
    <w:p w14:paraId="35EE56B4" w14:textId="77777777" w:rsidR="005246EF" w:rsidRPr="00516203" w:rsidRDefault="005246EF" w:rsidP="005246EF">
      <w:pPr>
        <w:pStyle w:val="Default"/>
        <w:ind w:left="360"/>
        <w:jc w:val="both"/>
        <w:rPr>
          <w:rFonts w:asciiTheme="minorHAnsi" w:hAnsiTheme="minorHAnsi"/>
          <w:sz w:val="22"/>
          <w:szCs w:val="22"/>
        </w:rPr>
      </w:pPr>
    </w:p>
    <w:p w14:paraId="1DA6A1A5" w14:textId="2F4B9BF3" w:rsidR="003358CA" w:rsidRPr="00516203" w:rsidRDefault="003358CA" w:rsidP="00FD0009">
      <w:pPr>
        <w:pStyle w:val="Default"/>
        <w:numPr>
          <w:ilvl w:val="1"/>
          <w:numId w:val="8"/>
        </w:numPr>
        <w:jc w:val="both"/>
        <w:rPr>
          <w:rFonts w:asciiTheme="minorHAnsi" w:hAnsiTheme="minorHAnsi"/>
          <w:sz w:val="22"/>
          <w:szCs w:val="22"/>
        </w:rPr>
      </w:pPr>
      <w:r w:rsidRPr="00516203">
        <w:rPr>
          <w:rFonts w:asciiTheme="minorHAnsi" w:hAnsiTheme="minorHAnsi"/>
          <w:sz w:val="22"/>
          <w:szCs w:val="22"/>
        </w:rPr>
        <w:t>In MISI 2015</w:t>
      </w:r>
      <w:r w:rsidR="00FD0009">
        <w:rPr>
          <w:rFonts w:asciiTheme="minorHAnsi" w:hAnsiTheme="minorHAnsi"/>
          <w:sz w:val="22"/>
          <w:szCs w:val="22"/>
        </w:rPr>
        <w:t xml:space="preserve"> (</w:t>
      </w:r>
      <w:r w:rsidR="00FD0009" w:rsidRPr="00FD0009">
        <w:rPr>
          <w:rFonts w:asciiTheme="minorHAnsi" w:hAnsiTheme="minorHAnsi"/>
          <w:sz w:val="22"/>
          <w:szCs w:val="22"/>
        </w:rPr>
        <w:t>http://www.gayhealthnetwork.ie/research</w:t>
      </w:r>
      <w:r w:rsidR="00FD0009">
        <w:rPr>
          <w:rFonts w:asciiTheme="minorHAnsi" w:hAnsiTheme="minorHAnsi"/>
          <w:sz w:val="22"/>
          <w:szCs w:val="22"/>
        </w:rPr>
        <w:t>)</w:t>
      </w:r>
      <w:r w:rsidRPr="00516203">
        <w:rPr>
          <w:rFonts w:asciiTheme="minorHAnsi" w:hAnsiTheme="minorHAnsi"/>
          <w:sz w:val="22"/>
          <w:szCs w:val="22"/>
        </w:rPr>
        <w:t xml:space="preserve">, </w:t>
      </w:r>
      <w:r w:rsidRPr="00516203">
        <w:rPr>
          <w:rFonts w:asciiTheme="minorHAnsi" w:hAnsiTheme="minorHAnsi"/>
          <w:b/>
          <w:sz w:val="22"/>
          <w:szCs w:val="22"/>
        </w:rPr>
        <w:t>7% of men reported using drugs which are commonly associated with chemsex.  Use of these drugs peaked amongst men aged 25 to 29 years.</w:t>
      </w:r>
      <w:r w:rsidRPr="00516203">
        <w:rPr>
          <w:rFonts w:asciiTheme="minorHAnsi" w:hAnsiTheme="minorHAnsi"/>
          <w:sz w:val="22"/>
          <w:szCs w:val="22"/>
        </w:rPr>
        <w:t>  Use was more common amongst respondents living in Dublin, and those who were HIV-positive.</w:t>
      </w:r>
    </w:p>
    <w:p w14:paraId="580461AF" w14:textId="77777777" w:rsidR="00D37DCA" w:rsidRPr="00516203" w:rsidRDefault="00D37DCA" w:rsidP="00D37DCA">
      <w:pPr>
        <w:rPr>
          <w:rFonts w:asciiTheme="minorHAnsi" w:hAnsiTheme="minorHAnsi"/>
        </w:rPr>
      </w:pPr>
    </w:p>
    <w:p w14:paraId="2956A20D" w14:textId="6F4677F4" w:rsidR="00D37DCA" w:rsidRPr="00516203" w:rsidRDefault="00516203" w:rsidP="00516203">
      <w:pPr>
        <w:pStyle w:val="ListParagraph"/>
        <w:numPr>
          <w:ilvl w:val="0"/>
          <w:numId w:val="8"/>
        </w:numPr>
        <w:rPr>
          <w:rFonts w:asciiTheme="minorHAnsi" w:hAnsiTheme="minorHAnsi"/>
          <w:b/>
          <w:u w:val="single"/>
        </w:rPr>
      </w:pPr>
      <w:r w:rsidRPr="00516203">
        <w:rPr>
          <w:rFonts w:asciiTheme="minorHAnsi" w:hAnsiTheme="minorHAnsi"/>
          <w:b/>
          <w:u w:val="single"/>
        </w:rPr>
        <w:t xml:space="preserve">HIV, Drug Use &amp; </w:t>
      </w:r>
      <w:r w:rsidR="00D37DCA" w:rsidRPr="00516203">
        <w:rPr>
          <w:rFonts w:asciiTheme="minorHAnsi" w:hAnsiTheme="minorHAnsi"/>
          <w:b/>
          <w:u w:val="single"/>
        </w:rPr>
        <w:t>Sex Workers</w:t>
      </w:r>
    </w:p>
    <w:p w14:paraId="7C58B6BA" w14:textId="77777777" w:rsidR="00D37DCA" w:rsidRPr="00516203" w:rsidRDefault="00D37DCA" w:rsidP="00D37DCA">
      <w:pPr>
        <w:pStyle w:val="NoSpacing"/>
        <w:ind w:left="720"/>
      </w:pPr>
    </w:p>
    <w:p w14:paraId="3FD7AD82" w14:textId="74F2144D" w:rsidR="00D37DCA" w:rsidRPr="00516203" w:rsidRDefault="00D37DCA" w:rsidP="00516203">
      <w:pPr>
        <w:pStyle w:val="NoSpacing"/>
        <w:numPr>
          <w:ilvl w:val="1"/>
          <w:numId w:val="8"/>
        </w:numPr>
      </w:pPr>
      <w:r w:rsidRPr="00516203">
        <w:t>A study conducted by the Immigrant Council of Ireland in 2009 estimated there is a minimum of 1000 women involved in indoor sex work in Ireland at any one time.</w:t>
      </w:r>
      <w:r w:rsidR="00BB427C" w:rsidRPr="00516203">
        <w:t xml:space="preserve"> </w:t>
      </w:r>
      <w:r w:rsidRPr="00516203">
        <w:t xml:space="preserve">According to UNAIDS/WHO, </w:t>
      </w:r>
      <w:r w:rsidRPr="00516203">
        <w:rPr>
          <w:rFonts w:eastAsia="MinionPro-Regular" w:cs="MinionPro-Regular"/>
        </w:rPr>
        <w:t>‘HIV disproportionately impacts on sex workers. Female, male and transgender sex workers exist in all countries and often face significant vulnerability to HIV as a result of high-risk behaviour, poor coverage by HIV and health services, social marginalization, arrest and detention in closed settings, and continuing stigma, discrimination and punitive laws, policies and practices.’</w:t>
      </w:r>
    </w:p>
    <w:p w14:paraId="50282081" w14:textId="77777777" w:rsidR="00D37DCA" w:rsidRPr="00516203" w:rsidRDefault="00D37DCA" w:rsidP="00BB427C">
      <w:pPr>
        <w:pStyle w:val="NoSpacing"/>
        <w:ind w:left="720"/>
      </w:pPr>
    </w:p>
    <w:p w14:paraId="2E73CB42" w14:textId="7FA842B3" w:rsidR="00D37DCA" w:rsidRPr="00516203" w:rsidRDefault="00D37DCA" w:rsidP="00516203">
      <w:pPr>
        <w:pStyle w:val="NoSpacing"/>
        <w:numPr>
          <w:ilvl w:val="1"/>
          <w:numId w:val="8"/>
        </w:numPr>
      </w:pPr>
      <w:r w:rsidRPr="00516203">
        <w:t xml:space="preserve">There have been two recent Irish studies on sex work &amp; HIV (McDonnell </w:t>
      </w:r>
      <w:r w:rsidRPr="00516203">
        <w:rPr>
          <w:lang w:val="en-US"/>
        </w:rPr>
        <w:t xml:space="preserve">1998 and NACD 2009). The </w:t>
      </w:r>
      <w:r w:rsidRPr="00516203">
        <w:rPr>
          <w:b/>
          <w:lang w:val="en-US"/>
        </w:rPr>
        <w:t>McDonnell study found that 2.5% of 150 new sex workers were HIV positive and almost 8% were injecting drug users (IDU) with higher prevalence of HIV, Hepatitis B and C compared with non-IDU (McDonnell, 1998).</w:t>
      </w:r>
      <w:r w:rsidRPr="00516203">
        <w:rPr>
          <w:lang w:val="en-US"/>
        </w:rPr>
        <w:t xml:space="preserve"> The </w:t>
      </w:r>
      <w:r w:rsidRPr="00516203">
        <w:rPr>
          <w:b/>
          <w:lang w:val="en-US"/>
        </w:rPr>
        <w:t xml:space="preserve">NACD study of </w:t>
      </w:r>
      <w:r w:rsidRPr="00516203">
        <w:rPr>
          <w:b/>
        </w:rPr>
        <w:t>35 drug-using sex workers (31 females and 4 males) found that 26 were Hepatitis C (HCV) positive, and 7 were living with HIV. 5 of the participants were co-infected with HIV/HCV. Only one of the women and none of the men who were Hepatitis C positive were undergoing treatment, and only three of the women who were HIV positive were receiving treatment.</w:t>
      </w:r>
      <w:r w:rsidRPr="00516203">
        <w:t xml:space="preserve"> </w:t>
      </w:r>
    </w:p>
    <w:p w14:paraId="38078F9C" w14:textId="5DF90A5F" w:rsidR="00516203" w:rsidRPr="00516203" w:rsidRDefault="00516203" w:rsidP="00516203">
      <w:pPr>
        <w:pStyle w:val="NoSpacing"/>
        <w:numPr>
          <w:ilvl w:val="0"/>
          <w:numId w:val="8"/>
        </w:numPr>
        <w:rPr>
          <w:b/>
          <w:u w:val="single"/>
        </w:rPr>
      </w:pPr>
      <w:r w:rsidRPr="00516203">
        <w:rPr>
          <w:b/>
          <w:u w:val="single"/>
        </w:rPr>
        <w:lastRenderedPageBreak/>
        <w:t>HIV, Drug Use &amp; People who are homeless</w:t>
      </w:r>
    </w:p>
    <w:p w14:paraId="0B56F1B4" w14:textId="77777777" w:rsidR="00516203" w:rsidRPr="00516203" w:rsidRDefault="00516203" w:rsidP="00516203">
      <w:pPr>
        <w:pStyle w:val="NoSpacing"/>
      </w:pPr>
    </w:p>
    <w:p w14:paraId="5DDC7C65" w14:textId="6E9D0C6D" w:rsidR="0056580A" w:rsidRDefault="00B273BE" w:rsidP="0056580A">
      <w:pPr>
        <w:pStyle w:val="NoSpacing"/>
        <w:numPr>
          <w:ilvl w:val="1"/>
          <w:numId w:val="8"/>
        </w:numPr>
      </w:pPr>
      <w:r>
        <w:t>In August</w:t>
      </w:r>
      <w:r w:rsidR="00516203" w:rsidRPr="00516203">
        <w:t xml:space="preserve"> 2016, the official figure for people being homeless in Ireland was </w:t>
      </w:r>
      <w:r>
        <w:t xml:space="preserve">4248 adults and </w:t>
      </w:r>
    </w:p>
    <w:p w14:paraId="21833945" w14:textId="3639AE32" w:rsidR="00516203" w:rsidRPr="00516203" w:rsidRDefault="00B273BE" w:rsidP="0056580A">
      <w:pPr>
        <w:pStyle w:val="NoSpacing"/>
        <w:ind w:left="720"/>
      </w:pPr>
      <w:r>
        <w:t xml:space="preserve">1151 families (Department of Housing, Planning, Community &amp; Local Government; August 2016). </w:t>
      </w:r>
    </w:p>
    <w:p w14:paraId="4238CC5B" w14:textId="77777777" w:rsidR="00516203" w:rsidRPr="00516203" w:rsidRDefault="00516203" w:rsidP="00516203">
      <w:pPr>
        <w:pStyle w:val="NoSpacing"/>
      </w:pPr>
    </w:p>
    <w:p w14:paraId="0A322A1F" w14:textId="4186B08B" w:rsidR="0056580A" w:rsidRDefault="00516203" w:rsidP="0056580A">
      <w:pPr>
        <w:pStyle w:val="NoSpacing"/>
        <w:numPr>
          <w:ilvl w:val="1"/>
          <w:numId w:val="8"/>
        </w:numPr>
      </w:pPr>
      <w:r w:rsidRPr="00516203">
        <w:t xml:space="preserve">In the Lancet (2012), findings from a review of 40 research papers on the level of HIV, </w:t>
      </w:r>
    </w:p>
    <w:p w14:paraId="56500FE6" w14:textId="77777777" w:rsidR="0056580A" w:rsidRDefault="00516203" w:rsidP="0056580A">
      <w:pPr>
        <w:pStyle w:val="NoSpacing"/>
        <w:ind w:left="720"/>
      </w:pPr>
      <w:r w:rsidRPr="00516203">
        <w:t>Hepatitis C and TB among people who are homeless clearly indicated that people</w:t>
      </w:r>
      <w:r w:rsidR="00B273BE">
        <w:t xml:space="preserve"> who are homeless</w:t>
      </w:r>
      <w:r w:rsidRPr="00516203">
        <w:t xml:space="preserve"> have a much higher likelihood of having one of these three diseases than members of the general population. In Ireland we don’t gather comprehensive data on the levels of HIV infection amongst people who are homeless. From research conducted by Lawless and Corr in 2005 (Drug Use Among the Homeless Population in Ireland) we know th</w:t>
      </w:r>
      <w:r w:rsidR="00B273BE">
        <w:t xml:space="preserve">at from a total of 104 </w:t>
      </w:r>
      <w:r w:rsidRPr="00516203">
        <w:t>people</w:t>
      </w:r>
      <w:r w:rsidR="00B273BE">
        <w:t xml:space="preserve"> who were homeless</w:t>
      </w:r>
      <w:r w:rsidRPr="00516203">
        <w:t xml:space="preserve"> interviewed, 6 reported they were living with HIV – a 5.7% prevalence rate. </w:t>
      </w:r>
    </w:p>
    <w:p w14:paraId="16999651" w14:textId="77777777" w:rsidR="0056580A" w:rsidRDefault="0056580A" w:rsidP="0056580A">
      <w:pPr>
        <w:pStyle w:val="NoSpacing"/>
      </w:pPr>
    </w:p>
    <w:p w14:paraId="754712BA" w14:textId="42A670E4" w:rsidR="0056580A" w:rsidRDefault="00516203" w:rsidP="0056580A">
      <w:pPr>
        <w:pStyle w:val="NoSpacing"/>
        <w:numPr>
          <w:ilvl w:val="1"/>
          <w:numId w:val="8"/>
        </w:numPr>
      </w:pPr>
      <w:r w:rsidRPr="00516203">
        <w:t xml:space="preserve">In 2011, the Dublin Simon Community conducted a Health Snapshot amongst people </w:t>
      </w:r>
    </w:p>
    <w:p w14:paraId="0E7823FE" w14:textId="0EA544A4" w:rsidR="00516203" w:rsidRPr="00516203" w:rsidRDefault="00516203" w:rsidP="0056580A">
      <w:pPr>
        <w:pStyle w:val="NoSpacing"/>
        <w:ind w:left="720"/>
      </w:pPr>
      <w:r w:rsidRPr="00516203">
        <w:t>accessing its homeless services. The report states that ‘being homeless can exacerbate and complicate the treatment of many health problems, given that people who are homeless have significantly less access to health services than the broader population’. Of the 175 people who answered the question regarding the main health issues they were experiencing, 7 reported they were living with HIV – a 4% prevalence rate.</w:t>
      </w:r>
    </w:p>
    <w:p w14:paraId="32097848" w14:textId="77777777" w:rsidR="00516203" w:rsidRPr="00516203" w:rsidRDefault="00516203" w:rsidP="00516203">
      <w:pPr>
        <w:pStyle w:val="NoSpacing"/>
      </w:pPr>
    </w:p>
    <w:p w14:paraId="54A13F95" w14:textId="49110E45" w:rsidR="0056580A" w:rsidRDefault="00516203" w:rsidP="0056580A">
      <w:pPr>
        <w:pStyle w:val="NoSpacing"/>
        <w:numPr>
          <w:ilvl w:val="1"/>
          <w:numId w:val="8"/>
        </w:numPr>
        <w:rPr>
          <w:b/>
        </w:rPr>
      </w:pPr>
      <w:r w:rsidRPr="00C45BC3">
        <w:rPr>
          <w:b/>
        </w:rPr>
        <w:t>In 2015, a HSE led inves</w:t>
      </w:r>
      <w:r w:rsidR="00B273BE" w:rsidRPr="00C45BC3">
        <w:rPr>
          <w:b/>
        </w:rPr>
        <w:t>tigation among people who inject drugs who were also homeless</w:t>
      </w:r>
      <w:r w:rsidRPr="00C45BC3">
        <w:rPr>
          <w:b/>
        </w:rPr>
        <w:t xml:space="preserve"> in </w:t>
      </w:r>
    </w:p>
    <w:p w14:paraId="305824B2" w14:textId="7D7A371D" w:rsidR="00516203" w:rsidRPr="00516203" w:rsidRDefault="00516203" w:rsidP="0056580A">
      <w:pPr>
        <w:pStyle w:val="NoSpacing"/>
        <w:ind w:left="720"/>
      </w:pPr>
      <w:r w:rsidRPr="00C45BC3">
        <w:rPr>
          <w:b/>
        </w:rPr>
        <w:t xml:space="preserve">Dublin (‘Injection of new psychoactive substance snow blow associated with recently acquired HIV infections among homeless people who inject drugs in Dublin, Ireland, 2015. </w:t>
      </w:r>
      <w:r w:rsidRPr="00C45BC3">
        <w:rPr>
          <w:rFonts w:cs="Times New Roman"/>
          <w:b/>
        </w:rPr>
        <w:t>2015, 20 (40): Euro Surveill</w:t>
      </w:r>
      <w:r w:rsidRPr="00C45BC3">
        <w:rPr>
          <w:b/>
        </w:rPr>
        <w:t xml:space="preserve">), gave us the first evidence of an association between injecting snow blow and recent HIV infection in Ireland, with daily snow blow injectors being at highest risk. Drug treatment clinicians raised concerns that clients who injected snow blow generally exhibited more chaotic behaviours, leading to dis-inhibition, </w:t>
      </w:r>
      <w:r w:rsidRPr="00C45BC3">
        <w:rPr>
          <w:rFonts w:cs="MetaPro-Normal"/>
          <w:b/>
          <w:color w:val="1A1A1A"/>
        </w:rPr>
        <w:t>more sharing of needles and syringes, and unprotected sex.</w:t>
      </w:r>
    </w:p>
    <w:p w14:paraId="40847F87" w14:textId="77777777" w:rsidR="00516203" w:rsidRPr="00516203" w:rsidRDefault="00516203" w:rsidP="00516203">
      <w:pPr>
        <w:pStyle w:val="NoSpacing"/>
      </w:pPr>
    </w:p>
    <w:p w14:paraId="6BA771ED" w14:textId="11CA8983" w:rsidR="0056580A" w:rsidRDefault="00516203" w:rsidP="0056580A">
      <w:pPr>
        <w:pStyle w:val="NoSpacing"/>
        <w:numPr>
          <w:ilvl w:val="1"/>
          <w:numId w:val="8"/>
        </w:numPr>
        <w:rPr>
          <w:rFonts w:cs="MetaPro-Normal"/>
          <w:b/>
          <w:color w:val="1A1A1A"/>
        </w:rPr>
      </w:pPr>
      <w:r w:rsidRPr="00516203">
        <w:rPr>
          <w:rFonts w:cs="MetaPro-Normal"/>
          <w:color w:val="1A1A1A"/>
        </w:rPr>
        <w:t xml:space="preserve">The investigation stated that </w:t>
      </w:r>
      <w:r w:rsidRPr="00C45BC3">
        <w:rPr>
          <w:rFonts w:cs="MetaPro-Normal"/>
          <w:b/>
          <w:color w:val="1A1A1A"/>
        </w:rPr>
        <w:t>in Dublin, there are more than 500 PWID</w:t>
      </w:r>
      <w:r w:rsidR="00B273BE" w:rsidRPr="00C45BC3">
        <w:rPr>
          <w:rFonts w:cs="MetaPro-Normal"/>
          <w:b/>
          <w:color w:val="1A1A1A"/>
        </w:rPr>
        <w:t xml:space="preserve"> experiencing </w:t>
      </w:r>
    </w:p>
    <w:p w14:paraId="361D4718" w14:textId="6A481DAD" w:rsidR="00516203" w:rsidRPr="00516203" w:rsidRDefault="00B273BE" w:rsidP="0056580A">
      <w:pPr>
        <w:pStyle w:val="NoSpacing"/>
        <w:ind w:left="720"/>
        <w:rPr>
          <w:rFonts w:cs="MetaPro-Normal"/>
          <w:color w:val="1A1A1A"/>
        </w:rPr>
      </w:pPr>
      <w:r w:rsidRPr="00C45BC3">
        <w:rPr>
          <w:rFonts w:cs="MetaPro-Normal"/>
          <w:b/>
          <w:color w:val="1A1A1A"/>
        </w:rPr>
        <w:t>homelessness</w:t>
      </w:r>
      <w:r w:rsidR="00516203" w:rsidRPr="00C45BC3">
        <w:rPr>
          <w:rFonts w:cs="MetaPro-Normal"/>
          <w:b/>
          <w:color w:val="1A1A1A"/>
        </w:rPr>
        <w:t>, a significant population at risk of HIV infection. At the time of the study, 252 of 520 attendees at the National Drug Treatment Centre – NDTC - (48.5%) were homeless.</w:t>
      </w:r>
      <w:r w:rsidR="00516203" w:rsidRPr="00516203">
        <w:rPr>
          <w:rFonts w:cs="MetaPro-Normal"/>
          <w:color w:val="1A1A1A"/>
        </w:rPr>
        <w:t xml:space="preserve"> </w:t>
      </w:r>
    </w:p>
    <w:p w14:paraId="1C3D3086" w14:textId="77777777" w:rsidR="00516203" w:rsidRPr="00516203" w:rsidRDefault="00516203" w:rsidP="00516203">
      <w:pPr>
        <w:pStyle w:val="NoSpacing"/>
        <w:rPr>
          <w:rFonts w:cs="MetaPro-Normal"/>
          <w:color w:val="1A1A1A"/>
        </w:rPr>
      </w:pPr>
    </w:p>
    <w:p w14:paraId="2C0D2C95" w14:textId="10740794" w:rsidR="0056580A" w:rsidRDefault="00516203" w:rsidP="0056580A">
      <w:pPr>
        <w:pStyle w:val="Default"/>
        <w:numPr>
          <w:ilvl w:val="1"/>
          <w:numId w:val="8"/>
        </w:numPr>
        <w:rPr>
          <w:rFonts w:asciiTheme="minorHAnsi" w:hAnsiTheme="minorHAnsi" w:cs="MetaPro-Normal"/>
          <w:color w:val="1A1A1A"/>
          <w:sz w:val="22"/>
          <w:szCs w:val="22"/>
        </w:rPr>
      </w:pPr>
      <w:r w:rsidRPr="00516203">
        <w:rPr>
          <w:rFonts w:asciiTheme="minorHAnsi" w:hAnsiTheme="minorHAnsi" w:cs="MetaPro-Normal"/>
          <w:color w:val="1A1A1A"/>
          <w:sz w:val="22"/>
          <w:szCs w:val="22"/>
        </w:rPr>
        <w:t xml:space="preserve">The NDTC has a remit for providing OST for homeless PWID, but responding adequately to </w:t>
      </w:r>
    </w:p>
    <w:p w14:paraId="763FDEE5" w14:textId="4C63CF1B" w:rsidR="00516203" w:rsidRPr="00516203" w:rsidRDefault="00516203" w:rsidP="0056580A">
      <w:pPr>
        <w:pStyle w:val="Default"/>
        <w:ind w:left="720"/>
        <w:rPr>
          <w:rFonts w:asciiTheme="minorHAnsi" w:hAnsiTheme="minorHAnsi"/>
          <w:sz w:val="22"/>
          <w:szCs w:val="22"/>
        </w:rPr>
      </w:pPr>
      <w:r w:rsidRPr="00516203">
        <w:rPr>
          <w:rFonts w:asciiTheme="minorHAnsi" w:hAnsiTheme="minorHAnsi" w:cs="MetaPro-Normal"/>
          <w:color w:val="1A1A1A"/>
          <w:sz w:val="22"/>
          <w:szCs w:val="22"/>
        </w:rPr>
        <w:t xml:space="preserve">the needs of these PWID remains challenging. </w:t>
      </w:r>
      <w:r w:rsidRPr="00C45BC3">
        <w:rPr>
          <w:rFonts w:asciiTheme="minorHAnsi" w:hAnsiTheme="minorHAnsi" w:cs="MetaPro-Normal"/>
          <w:b/>
          <w:color w:val="1A1A1A"/>
          <w:sz w:val="22"/>
          <w:szCs w:val="22"/>
        </w:rPr>
        <w:t xml:space="preserve">In Dublin, measures taken include multi-disciplinary </w:t>
      </w:r>
      <w:r w:rsidRPr="00C45BC3">
        <w:rPr>
          <w:rFonts w:asciiTheme="minorHAnsi" w:hAnsiTheme="minorHAnsi"/>
          <w:b/>
          <w:sz w:val="22"/>
          <w:szCs w:val="22"/>
        </w:rPr>
        <w:t>work to engage HIV-positive PWID in HIV care and, where appropriate, on antiretroviral therapy: offering HIV testing to PWID; awareness raising among clients, clinicians and networks of PWID about injecting head shop drugs such as snow blow, sexual at-risk behaviours and of the need to engage with methadone and treatment services. Services have been enhanced in terms of contact tracing and active case finding and provision of greater access to needle exchange services by strengthening needle/syringe provision through outreach.</w:t>
      </w:r>
    </w:p>
    <w:p w14:paraId="1BE9A800" w14:textId="61C972DB" w:rsidR="00516203" w:rsidRPr="00516203" w:rsidRDefault="00516203" w:rsidP="00516203">
      <w:pPr>
        <w:rPr>
          <w:rFonts w:asciiTheme="minorHAnsi" w:hAnsiTheme="minorHAnsi"/>
          <w:b/>
          <w:bCs/>
          <w:u w:val="single"/>
        </w:rPr>
      </w:pPr>
    </w:p>
    <w:p w14:paraId="08482776" w14:textId="2FCE9F7C" w:rsidR="00516203" w:rsidRPr="00516203" w:rsidRDefault="00516203" w:rsidP="00516203">
      <w:pPr>
        <w:rPr>
          <w:rFonts w:asciiTheme="minorHAnsi" w:hAnsiTheme="minorHAnsi"/>
          <w:b/>
          <w:bCs/>
          <w:u w:val="single"/>
        </w:rPr>
      </w:pPr>
    </w:p>
    <w:p w14:paraId="24C9138B" w14:textId="50FF7783" w:rsidR="00516203" w:rsidRPr="00516203" w:rsidRDefault="00516203" w:rsidP="00516203">
      <w:pPr>
        <w:rPr>
          <w:rFonts w:asciiTheme="minorHAnsi" w:hAnsiTheme="minorHAnsi"/>
          <w:b/>
          <w:bCs/>
          <w:u w:val="single"/>
        </w:rPr>
      </w:pPr>
    </w:p>
    <w:p w14:paraId="7398C962" w14:textId="4772AAEA" w:rsidR="00516203" w:rsidRPr="00516203" w:rsidRDefault="00516203" w:rsidP="00516203">
      <w:pPr>
        <w:rPr>
          <w:rFonts w:asciiTheme="minorHAnsi" w:hAnsiTheme="minorHAnsi"/>
          <w:b/>
          <w:bCs/>
          <w:u w:val="single"/>
        </w:rPr>
      </w:pPr>
    </w:p>
    <w:p w14:paraId="1513A5A8" w14:textId="2DC6DEEC" w:rsidR="00516203" w:rsidRPr="00516203" w:rsidRDefault="00516203" w:rsidP="00516203">
      <w:pPr>
        <w:rPr>
          <w:rFonts w:asciiTheme="minorHAnsi" w:hAnsiTheme="minorHAnsi"/>
          <w:b/>
          <w:bCs/>
          <w:u w:val="single"/>
        </w:rPr>
      </w:pPr>
    </w:p>
    <w:p w14:paraId="4162C2C0" w14:textId="04D61060" w:rsidR="00516203" w:rsidRPr="00516203" w:rsidRDefault="00516203" w:rsidP="00516203">
      <w:pPr>
        <w:rPr>
          <w:rFonts w:asciiTheme="minorHAnsi" w:hAnsiTheme="minorHAnsi"/>
          <w:b/>
          <w:bCs/>
          <w:u w:val="single"/>
        </w:rPr>
      </w:pPr>
    </w:p>
    <w:p w14:paraId="539D579C" w14:textId="1EFB858A" w:rsidR="00516203" w:rsidRPr="00516203" w:rsidRDefault="00516203" w:rsidP="00516203">
      <w:pPr>
        <w:pStyle w:val="ListParagraph"/>
        <w:numPr>
          <w:ilvl w:val="0"/>
          <w:numId w:val="8"/>
        </w:numPr>
        <w:rPr>
          <w:rFonts w:asciiTheme="minorHAnsi" w:hAnsiTheme="minorHAnsi"/>
          <w:b/>
          <w:bCs/>
          <w:u w:val="single"/>
        </w:rPr>
      </w:pPr>
      <w:r w:rsidRPr="00516203">
        <w:rPr>
          <w:rFonts w:asciiTheme="minorHAnsi" w:hAnsiTheme="minorHAnsi"/>
          <w:b/>
          <w:bCs/>
          <w:u w:val="single"/>
        </w:rPr>
        <w:lastRenderedPageBreak/>
        <w:t>HIV, Drug Use &amp; Prisoners</w:t>
      </w:r>
    </w:p>
    <w:p w14:paraId="10F490E7" w14:textId="1167A8E4" w:rsidR="00516203" w:rsidRPr="00516203" w:rsidRDefault="00516203" w:rsidP="00516203">
      <w:pPr>
        <w:rPr>
          <w:rFonts w:asciiTheme="minorHAnsi" w:hAnsiTheme="minorHAnsi"/>
          <w:b/>
          <w:bCs/>
          <w:u w:val="single"/>
        </w:rPr>
      </w:pPr>
    </w:p>
    <w:p w14:paraId="38EBD534" w14:textId="238743B3" w:rsidR="00A47A9C" w:rsidRDefault="006E719C" w:rsidP="006E719C">
      <w:pPr>
        <w:pStyle w:val="NoSpacing"/>
        <w:numPr>
          <w:ilvl w:val="1"/>
          <w:numId w:val="8"/>
        </w:numPr>
      </w:pPr>
      <w:r>
        <w:t xml:space="preserve">On Friday, </w:t>
      </w:r>
      <w:r w:rsidR="00516203" w:rsidRPr="00516203">
        <w:t>14</w:t>
      </w:r>
      <w:r w:rsidR="00516203" w:rsidRPr="00516203">
        <w:rPr>
          <w:vertAlign w:val="superscript"/>
        </w:rPr>
        <w:t>th</w:t>
      </w:r>
      <w:r>
        <w:t xml:space="preserve"> October 2016 there were 4,222</w:t>
      </w:r>
      <w:r w:rsidR="00516203" w:rsidRPr="00516203">
        <w:t xml:space="preserve"> people being held in Irish prisons</w:t>
      </w:r>
      <w:r>
        <w:t xml:space="preserve"> - (</w:t>
      </w:r>
      <w:r w:rsidRPr="006E719C">
        <w:t>http://www.irishprisons.ie/wp-content/uploads/documents_pdf/14_October_2016.pdf</w:t>
      </w:r>
      <w:r>
        <w:t>)</w:t>
      </w:r>
      <w:r w:rsidR="00516203" w:rsidRPr="00516203">
        <w:t xml:space="preserve">. </w:t>
      </w:r>
    </w:p>
    <w:p w14:paraId="37648214" w14:textId="77777777" w:rsidR="00A47A9C" w:rsidRDefault="00A47A9C" w:rsidP="00A47A9C">
      <w:pPr>
        <w:pStyle w:val="NoSpacing"/>
        <w:ind w:left="720"/>
      </w:pPr>
    </w:p>
    <w:p w14:paraId="3BF5BEBB" w14:textId="77777777" w:rsidR="00A47A9C" w:rsidRPr="00A47A9C" w:rsidRDefault="00516203" w:rsidP="00D823E7">
      <w:pPr>
        <w:pStyle w:val="NoSpacing"/>
        <w:numPr>
          <w:ilvl w:val="1"/>
          <w:numId w:val="8"/>
        </w:numPr>
      </w:pPr>
      <w:r w:rsidRPr="00516203">
        <w:t xml:space="preserve">In a number of </w:t>
      </w:r>
      <w:r w:rsidR="00A47A9C">
        <w:t xml:space="preserve">Irish </w:t>
      </w:r>
      <w:r w:rsidRPr="00516203">
        <w:t xml:space="preserve">studies, </w:t>
      </w:r>
      <w:r w:rsidRPr="00A47A9C">
        <w:rPr>
          <w:b/>
        </w:rPr>
        <w:t xml:space="preserve">HIV prevalence has been found to be disproportionately higher among prisoners who inject drugs compared to those who don’t. Allwright et al (1999) </w:t>
      </w:r>
      <w:r w:rsidR="00A47A9C" w:rsidRPr="00A47A9C">
        <w:rPr>
          <w:b/>
        </w:rPr>
        <w:t>found prevalence rates of hepatitis B was 19% (n+94), hepatitis C 81% (n=414) and HIV 4% (n=18) among injecting drug users. Long et al (2000) found prevalence of hepatitis B was 18% (n=31), hepatitis C 72% (n=72), and HIV 6% (n=10) among (ever) injecting drug users.</w:t>
      </w:r>
    </w:p>
    <w:p w14:paraId="5DA2CD7F" w14:textId="77777777" w:rsidR="00A47A9C" w:rsidRDefault="00A47A9C" w:rsidP="00A47A9C">
      <w:pPr>
        <w:pStyle w:val="ListParagraph"/>
      </w:pPr>
    </w:p>
    <w:p w14:paraId="4695EC48" w14:textId="2989D518" w:rsidR="00516203" w:rsidRPr="00516203" w:rsidRDefault="00516203" w:rsidP="00D823E7">
      <w:pPr>
        <w:pStyle w:val="NoSpacing"/>
        <w:numPr>
          <w:ilvl w:val="1"/>
          <w:numId w:val="8"/>
        </w:numPr>
      </w:pPr>
      <w:r w:rsidRPr="00A47A9C">
        <w:rPr>
          <w:b/>
        </w:rPr>
        <w:t>In a 2014 National Advisory Committee on Drugs and Alcohol study on the prevalence of</w:t>
      </w:r>
      <w:r w:rsidR="00A47A9C">
        <w:rPr>
          <w:b/>
        </w:rPr>
        <w:t xml:space="preserve"> </w:t>
      </w:r>
      <w:r w:rsidRPr="00A47A9C">
        <w:rPr>
          <w:b/>
        </w:rPr>
        <w:t xml:space="preserve"> </w:t>
      </w:r>
      <w:r w:rsidR="00A47A9C" w:rsidRPr="00A47A9C">
        <w:rPr>
          <w:b/>
        </w:rPr>
        <w:t xml:space="preserve"> </w:t>
      </w:r>
      <w:r w:rsidRPr="00A47A9C">
        <w:rPr>
          <w:b/>
        </w:rPr>
        <w:t xml:space="preserve">drug use, including intravenous drug use, and blood-borne viruses among the Irish prisoner population, findings indicated that of the 777 prisoners who were tested for HIV, 15 tested positive, a prevalence rate of 1.9%. </w:t>
      </w:r>
      <w:r w:rsidRPr="00516203">
        <w:t>In comparisons made between these 15 and the remaining 762 prisoners, the study highlighted 2 variables as independently and significantly associated with HIV:</w:t>
      </w:r>
    </w:p>
    <w:p w14:paraId="00966817" w14:textId="77777777" w:rsidR="00516203" w:rsidRPr="00516203" w:rsidRDefault="00516203" w:rsidP="00516203">
      <w:pPr>
        <w:pStyle w:val="NoSpacing"/>
      </w:pPr>
    </w:p>
    <w:p w14:paraId="2523FD58" w14:textId="77777777" w:rsidR="00516203" w:rsidRPr="00516203" w:rsidRDefault="00516203" w:rsidP="00516203">
      <w:pPr>
        <w:pStyle w:val="NoSpacing"/>
        <w:numPr>
          <w:ilvl w:val="0"/>
          <w:numId w:val="9"/>
        </w:numPr>
      </w:pPr>
      <w:r w:rsidRPr="00516203">
        <w:t>Female gender</w:t>
      </w:r>
    </w:p>
    <w:p w14:paraId="70BADB47" w14:textId="77777777" w:rsidR="00516203" w:rsidRPr="00516203" w:rsidRDefault="00516203" w:rsidP="00516203">
      <w:pPr>
        <w:pStyle w:val="NoSpacing"/>
        <w:numPr>
          <w:ilvl w:val="0"/>
          <w:numId w:val="9"/>
        </w:numPr>
      </w:pPr>
      <w:r w:rsidRPr="00516203">
        <w:t>Male to male sexual contact</w:t>
      </w:r>
    </w:p>
    <w:p w14:paraId="4B7B34FB" w14:textId="77777777" w:rsidR="00516203" w:rsidRPr="006F49D0" w:rsidRDefault="00516203" w:rsidP="00516203">
      <w:pPr>
        <w:pStyle w:val="NoSpacing"/>
        <w:rPr>
          <w:b/>
        </w:rPr>
      </w:pPr>
    </w:p>
    <w:p w14:paraId="6A16F778" w14:textId="0E20B85F" w:rsidR="00A47A9C" w:rsidRDefault="00516203" w:rsidP="00A47A9C">
      <w:pPr>
        <w:pStyle w:val="NoSpacing"/>
        <w:numPr>
          <w:ilvl w:val="1"/>
          <w:numId w:val="8"/>
        </w:numPr>
        <w:rPr>
          <w:b/>
        </w:rPr>
      </w:pPr>
      <w:r w:rsidRPr="006F49D0">
        <w:rPr>
          <w:b/>
        </w:rPr>
        <w:t xml:space="preserve">The study highlighted 2 variables that are clearly strongly correlated in relation to HIV, </w:t>
      </w:r>
    </w:p>
    <w:p w14:paraId="50AC5EEB" w14:textId="4CF18F65" w:rsidR="00516203" w:rsidRPr="006F49D0" w:rsidRDefault="00516203" w:rsidP="00A47A9C">
      <w:pPr>
        <w:pStyle w:val="NoSpacing"/>
        <w:ind w:left="720"/>
        <w:rPr>
          <w:b/>
        </w:rPr>
      </w:pPr>
      <w:r w:rsidRPr="006F49D0">
        <w:rPr>
          <w:b/>
        </w:rPr>
        <w:t>though not independently associated with HIV:</w:t>
      </w:r>
    </w:p>
    <w:p w14:paraId="7FC2401F" w14:textId="77777777" w:rsidR="00516203" w:rsidRPr="006F49D0" w:rsidRDefault="00516203" w:rsidP="00516203">
      <w:pPr>
        <w:pStyle w:val="NoSpacing"/>
        <w:rPr>
          <w:b/>
        </w:rPr>
      </w:pPr>
    </w:p>
    <w:p w14:paraId="5A22F4E6" w14:textId="77777777" w:rsidR="00516203" w:rsidRPr="006F49D0" w:rsidRDefault="00516203" w:rsidP="00516203">
      <w:pPr>
        <w:pStyle w:val="NoSpacing"/>
        <w:numPr>
          <w:ilvl w:val="0"/>
          <w:numId w:val="10"/>
        </w:numPr>
        <w:rPr>
          <w:b/>
        </w:rPr>
      </w:pPr>
      <w:r w:rsidRPr="006F49D0">
        <w:rPr>
          <w:b/>
        </w:rPr>
        <w:t>Ever having used drugs intravenously</w:t>
      </w:r>
    </w:p>
    <w:p w14:paraId="0A19FD57" w14:textId="77777777" w:rsidR="00516203" w:rsidRPr="006F49D0" w:rsidRDefault="00516203" w:rsidP="00516203">
      <w:pPr>
        <w:pStyle w:val="NoSpacing"/>
        <w:numPr>
          <w:ilvl w:val="0"/>
          <w:numId w:val="10"/>
        </w:numPr>
        <w:rPr>
          <w:b/>
        </w:rPr>
      </w:pPr>
      <w:r w:rsidRPr="006F49D0">
        <w:rPr>
          <w:b/>
        </w:rPr>
        <w:t>Ever having shared IV drug equipment</w:t>
      </w:r>
    </w:p>
    <w:p w14:paraId="2218A7A8" w14:textId="77777777" w:rsidR="00516203" w:rsidRPr="00516203" w:rsidRDefault="00516203" w:rsidP="00516203">
      <w:pPr>
        <w:pStyle w:val="NoSpacing"/>
      </w:pPr>
    </w:p>
    <w:p w14:paraId="72F15CC4" w14:textId="3080CF4E" w:rsidR="00A47A9C" w:rsidRDefault="00516203" w:rsidP="00A47A9C">
      <w:pPr>
        <w:pStyle w:val="NoSpacing"/>
        <w:numPr>
          <w:ilvl w:val="1"/>
          <w:numId w:val="8"/>
        </w:numPr>
      </w:pPr>
      <w:r w:rsidRPr="00516203">
        <w:t xml:space="preserve">The study goes on to point out that a distinguishing feature amongst prison populations, </w:t>
      </w:r>
    </w:p>
    <w:p w14:paraId="26E4A296" w14:textId="3D474A12" w:rsidR="00516203" w:rsidRPr="00516203" w:rsidRDefault="00516203" w:rsidP="00A47A9C">
      <w:pPr>
        <w:pStyle w:val="NoSpacing"/>
        <w:ind w:left="720"/>
      </w:pPr>
      <w:r w:rsidRPr="00516203">
        <w:t xml:space="preserve">both in Ireland and internationally, is that they are among the most socio-economically deprived communities, characterised by high unemployment, early school leaving, poor housing, family breakdown, virtually no literacy skills, </w:t>
      </w:r>
      <w:r w:rsidRPr="00A47A9C">
        <w:rPr>
          <w:b/>
        </w:rPr>
        <w:t>poor physical and mental health, drug and alcohol dependency, sexual health problems, suicide and self-harm.</w:t>
      </w:r>
    </w:p>
    <w:p w14:paraId="2C3E2411" w14:textId="77777777" w:rsidR="00516203" w:rsidRPr="00516203" w:rsidRDefault="00516203" w:rsidP="00516203">
      <w:pPr>
        <w:pStyle w:val="NoSpacing"/>
      </w:pPr>
    </w:p>
    <w:p w14:paraId="3E0F12CA" w14:textId="6350B057" w:rsidR="00A47A9C" w:rsidRDefault="00516203" w:rsidP="00A47A9C">
      <w:pPr>
        <w:pStyle w:val="NoSpacing"/>
        <w:numPr>
          <w:ilvl w:val="1"/>
          <w:numId w:val="8"/>
        </w:numPr>
      </w:pPr>
      <w:r w:rsidRPr="00516203">
        <w:t xml:space="preserve">The Irish Penal Reform Trust report on members of the LGBT community within prison (Out </w:t>
      </w:r>
    </w:p>
    <w:p w14:paraId="66FA7644" w14:textId="484945FF" w:rsidR="00516203" w:rsidRPr="00516203" w:rsidRDefault="00516203" w:rsidP="00A47A9C">
      <w:pPr>
        <w:pStyle w:val="NoSpacing"/>
        <w:ind w:left="720"/>
      </w:pPr>
      <w:r w:rsidRPr="00516203">
        <w:t>on the Inside – 2016) found that sexual activity does take place within prisons, prisoners are not practicing safer sex and that the distribution of safer sex information and materials in both male and female prisons ‘requires attention’.</w:t>
      </w:r>
    </w:p>
    <w:p w14:paraId="31980398" w14:textId="009AB44D" w:rsidR="00516203" w:rsidRDefault="00516203" w:rsidP="00516203">
      <w:pPr>
        <w:pStyle w:val="NoSpacing"/>
      </w:pPr>
    </w:p>
    <w:p w14:paraId="4A03B18F" w14:textId="0ABF8EA6" w:rsidR="00336D43" w:rsidRDefault="00336D43" w:rsidP="00516203">
      <w:pPr>
        <w:pStyle w:val="NoSpacing"/>
      </w:pPr>
    </w:p>
    <w:p w14:paraId="71D0311F" w14:textId="5AF962A7" w:rsidR="00336D43" w:rsidRDefault="00336D43" w:rsidP="00516203">
      <w:pPr>
        <w:pStyle w:val="NoSpacing"/>
      </w:pPr>
    </w:p>
    <w:p w14:paraId="2C4A8C31" w14:textId="42F10061" w:rsidR="00336D43" w:rsidRDefault="00336D43" w:rsidP="00516203">
      <w:pPr>
        <w:pStyle w:val="NoSpacing"/>
      </w:pPr>
    </w:p>
    <w:p w14:paraId="32A85524" w14:textId="7ED71FFD" w:rsidR="00336D43" w:rsidRDefault="00336D43" w:rsidP="00516203">
      <w:pPr>
        <w:pStyle w:val="NoSpacing"/>
      </w:pPr>
    </w:p>
    <w:p w14:paraId="1DF32BEB" w14:textId="14E8855B" w:rsidR="00336D43" w:rsidRDefault="00336D43" w:rsidP="00516203">
      <w:pPr>
        <w:pStyle w:val="NoSpacing"/>
      </w:pPr>
    </w:p>
    <w:p w14:paraId="3750A344" w14:textId="2B942BD1" w:rsidR="00336D43" w:rsidRDefault="00336D43" w:rsidP="00516203">
      <w:pPr>
        <w:pStyle w:val="NoSpacing"/>
      </w:pPr>
    </w:p>
    <w:p w14:paraId="6E61A8AC" w14:textId="3390ADB8" w:rsidR="00336D43" w:rsidRDefault="00336D43" w:rsidP="00516203">
      <w:pPr>
        <w:pStyle w:val="NoSpacing"/>
      </w:pPr>
    </w:p>
    <w:p w14:paraId="50654096" w14:textId="576BA50A" w:rsidR="00336D43" w:rsidRDefault="00336D43" w:rsidP="00516203">
      <w:pPr>
        <w:pStyle w:val="NoSpacing"/>
      </w:pPr>
    </w:p>
    <w:p w14:paraId="57A755B6" w14:textId="4990023B" w:rsidR="00336D43" w:rsidRDefault="00336D43" w:rsidP="00516203">
      <w:pPr>
        <w:pStyle w:val="NoSpacing"/>
      </w:pPr>
    </w:p>
    <w:p w14:paraId="34B2667A" w14:textId="3B123661" w:rsidR="00336D43" w:rsidRDefault="00336D43" w:rsidP="00516203">
      <w:pPr>
        <w:pStyle w:val="NoSpacing"/>
      </w:pPr>
    </w:p>
    <w:p w14:paraId="44BCFBD5" w14:textId="2115F6FE" w:rsidR="00336D43" w:rsidRDefault="00336D43" w:rsidP="00516203">
      <w:pPr>
        <w:pStyle w:val="NoSpacing"/>
      </w:pPr>
    </w:p>
    <w:p w14:paraId="62B1353B" w14:textId="4353F2CC" w:rsidR="00336D43" w:rsidRDefault="00336D43" w:rsidP="00516203">
      <w:pPr>
        <w:pStyle w:val="NoSpacing"/>
      </w:pPr>
    </w:p>
    <w:p w14:paraId="06965833" w14:textId="50C25912" w:rsidR="00336D43" w:rsidRDefault="00336D43" w:rsidP="00516203">
      <w:pPr>
        <w:pStyle w:val="NoSpacing"/>
      </w:pPr>
    </w:p>
    <w:p w14:paraId="50C6E46E" w14:textId="1D2F3530" w:rsidR="00516203" w:rsidRPr="00336D43" w:rsidRDefault="00336D43" w:rsidP="00336D43">
      <w:pPr>
        <w:pStyle w:val="ListParagraph"/>
        <w:numPr>
          <w:ilvl w:val="0"/>
          <w:numId w:val="8"/>
        </w:numPr>
        <w:rPr>
          <w:rFonts w:asciiTheme="minorHAnsi" w:hAnsiTheme="minorHAnsi"/>
          <w:b/>
          <w:bCs/>
          <w:u w:val="single"/>
        </w:rPr>
      </w:pPr>
      <w:r w:rsidRPr="00336D43">
        <w:rPr>
          <w:rFonts w:asciiTheme="minorHAnsi" w:hAnsiTheme="minorHAnsi"/>
          <w:b/>
          <w:bCs/>
          <w:u w:val="single"/>
        </w:rPr>
        <w:lastRenderedPageBreak/>
        <w:t>HIV, Drug Use &amp; Migrants</w:t>
      </w:r>
    </w:p>
    <w:p w14:paraId="3718416A" w14:textId="494E54DC" w:rsidR="00336D43" w:rsidRPr="00336D43" w:rsidRDefault="00336D43" w:rsidP="00336D43">
      <w:pPr>
        <w:rPr>
          <w:rFonts w:asciiTheme="minorHAnsi" w:hAnsiTheme="minorHAnsi"/>
          <w:b/>
          <w:bCs/>
          <w:u w:val="single"/>
        </w:rPr>
      </w:pPr>
    </w:p>
    <w:p w14:paraId="4C4FE1FC" w14:textId="5E328CDF" w:rsidR="006F49D0" w:rsidRDefault="0061488A" w:rsidP="006F49D0">
      <w:pPr>
        <w:pStyle w:val="NoSpacing"/>
        <w:numPr>
          <w:ilvl w:val="1"/>
          <w:numId w:val="8"/>
        </w:numPr>
      </w:pPr>
      <w:r>
        <w:t>The HPSC 2015</w:t>
      </w:r>
      <w:r w:rsidR="00336D43" w:rsidRPr="00336D43">
        <w:t xml:space="preserve"> figures show that 2</w:t>
      </w:r>
      <w:r w:rsidR="0056580A">
        <w:t>67</w:t>
      </w:r>
      <w:r w:rsidR="00336D43" w:rsidRPr="00336D43">
        <w:t xml:space="preserve"> of the </w:t>
      </w:r>
      <w:r w:rsidR="0056580A">
        <w:t>485</w:t>
      </w:r>
      <w:r w:rsidR="00336D43" w:rsidRPr="00336D43">
        <w:t xml:space="preserve"> people who were diagnosed with HIV </w:t>
      </w:r>
      <w:r w:rsidR="00336D43">
        <w:t xml:space="preserve">that year </w:t>
      </w:r>
      <w:r w:rsidR="0056580A">
        <w:t>were born abroad (55</w:t>
      </w:r>
      <w:r w:rsidR="00336D43" w:rsidRPr="00336D43">
        <w:t>.</w:t>
      </w:r>
      <w:r w:rsidR="0056580A">
        <w:t>1</w:t>
      </w:r>
      <w:r w:rsidR="00336D43" w:rsidRPr="00336D43">
        <w:t>%). The majority of heterose</w:t>
      </w:r>
      <w:r w:rsidR="0056580A">
        <w:t>xuals diagnosed with HIV in 2015</w:t>
      </w:r>
      <w:r w:rsidR="00336D43" w:rsidRPr="00336D43">
        <w:t xml:space="preserve"> were born in countries wi</w:t>
      </w:r>
      <w:r w:rsidR="0056580A">
        <w:t>th generalised HIV epidemics (58</w:t>
      </w:r>
      <w:r w:rsidR="00336D43" w:rsidRPr="00336D43">
        <w:t xml:space="preserve">%). </w:t>
      </w:r>
    </w:p>
    <w:p w14:paraId="798FCD91" w14:textId="77777777" w:rsidR="006F49D0" w:rsidRDefault="006F49D0" w:rsidP="006F49D0">
      <w:pPr>
        <w:pStyle w:val="NoSpacing"/>
        <w:ind w:left="720"/>
      </w:pPr>
    </w:p>
    <w:p w14:paraId="01603A9E" w14:textId="45EB93BF" w:rsidR="00336D43" w:rsidRPr="00336D43" w:rsidRDefault="00336D43" w:rsidP="006F49D0">
      <w:pPr>
        <w:pStyle w:val="NoSpacing"/>
        <w:numPr>
          <w:ilvl w:val="1"/>
          <w:numId w:val="8"/>
        </w:numPr>
      </w:pPr>
      <w:r w:rsidRPr="00336D43">
        <w:t>In 2015 HIV Ireland provided free HIV and STI testing for a</w:t>
      </w:r>
      <w:r w:rsidRPr="00336D43">
        <w:rPr>
          <w:color w:val="FF0000"/>
        </w:rPr>
        <w:t xml:space="preserve"> </w:t>
      </w:r>
      <w:r w:rsidRPr="00336D43">
        <w:t>total of 464 individuals</w:t>
      </w:r>
      <w:r w:rsidRPr="00336D43">
        <w:rPr>
          <w:color w:val="FF0000"/>
        </w:rPr>
        <w:t xml:space="preserve"> </w:t>
      </w:r>
      <w:r w:rsidRPr="00336D43">
        <w:t>(245 Males, 217 Females, and 2 as ‘Other’). Those born outside of Ireland represented 63% of those who presented for testing, with the highest number born in South America (n=109) followed by those born in Africa (n=62).</w:t>
      </w:r>
    </w:p>
    <w:p w14:paraId="63B5666F" w14:textId="77777777" w:rsidR="00336D43" w:rsidRPr="00336D43" w:rsidRDefault="00336D43" w:rsidP="00336D43">
      <w:pPr>
        <w:pStyle w:val="NoSpacing"/>
      </w:pPr>
    </w:p>
    <w:p w14:paraId="4127A284" w14:textId="77777777" w:rsidR="00336D43" w:rsidRPr="00336D43" w:rsidRDefault="00336D43" w:rsidP="00336D43">
      <w:pPr>
        <w:contextualSpacing/>
        <w:jc w:val="center"/>
        <w:rPr>
          <w:rFonts w:asciiTheme="minorHAnsi" w:hAnsiTheme="minorHAnsi"/>
        </w:rPr>
      </w:pPr>
      <w:r w:rsidRPr="00336D43">
        <w:rPr>
          <w:rFonts w:asciiTheme="minorHAnsi" w:hAnsiTheme="minorHAnsi" w:cs="Arial"/>
          <w:b/>
        </w:rPr>
        <w:t>Country/Area of Origin of Testing Participants 2015</w:t>
      </w:r>
    </w:p>
    <w:tbl>
      <w:tblPr>
        <w:tblW w:w="0" w:type="auto"/>
        <w:tblBorders>
          <w:top w:val="single" w:sz="8" w:space="0" w:color="000000"/>
          <w:bottom w:val="single" w:sz="8" w:space="0" w:color="000000"/>
        </w:tblBorders>
        <w:tblLook w:val="04A0" w:firstRow="1" w:lastRow="0" w:firstColumn="1" w:lastColumn="0" w:noHBand="0" w:noVBand="1"/>
      </w:tblPr>
      <w:tblGrid>
        <w:gridCol w:w="4511"/>
        <w:gridCol w:w="4515"/>
      </w:tblGrid>
      <w:tr w:rsidR="00336D43" w:rsidRPr="00336D43" w14:paraId="7078D997" w14:textId="77777777" w:rsidTr="002F7AF0">
        <w:tc>
          <w:tcPr>
            <w:tcW w:w="4511" w:type="dxa"/>
            <w:tcBorders>
              <w:top w:val="single" w:sz="8" w:space="0" w:color="000000"/>
              <w:left w:val="nil"/>
              <w:bottom w:val="single" w:sz="8" w:space="0" w:color="000000"/>
              <w:right w:val="nil"/>
            </w:tcBorders>
            <w:shd w:val="clear" w:color="auto" w:fill="auto"/>
          </w:tcPr>
          <w:p w14:paraId="2892805D"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Country/Area of Origin</w:t>
            </w:r>
          </w:p>
        </w:tc>
        <w:tc>
          <w:tcPr>
            <w:tcW w:w="4515" w:type="dxa"/>
            <w:tcBorders>
              <w:top w:val="single" w:sz="8" w:space="0" w:color="000000"/>
              <w:left w:val="nil"/>
              <w:bottom w:val="single" w:sz="8" w:space="0" w:color="000000"/>
              <w:right w:val="nil"/>
            </w:tcBorders>
            <w:shd w:val="clear" w:color="auto" w:fill="auto"/>
          </w:tcPr>
          <w:p w14:paraId="17534488"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Frequency/Top 3 Percentages</w:t>
            </w:r>
          </w:p>
        </w:tc>
      </w:tr>
      <w:tr w:rsidR="00336D43" w:rsidRPr="00336D43" w14:paraId="6F3C7519" w14:textId="77777777" w:rsidTr="002F7AF0">
        <w:tc>
          <w:tcPr>
            <w:tcW w:w="4511" w:type="dxa"/>
            <w:shd w:val="clear" w:color="auto" w:fill="C0C0C0"/>
          </w:tcPr>
          <w:p w14:paraId="67405AEF"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Ireland</w:t>
            </w:r>
          </w:p>
        </w:tc>
        <w:tc>
          <w:tcPr>
            <w:tcW w:w="4515" w:type="dxa"/>
            <w:shd w:val="clear" w:color="auto" w:fill="C0C0C0"/>
          </w:tcPr>
          <w:p w14:paraId="2AED5E03"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172 (37%)</w:t>
            </w:r>
          </w:p>
        </w:tc>
      </w:tr>
      <w:tr w:rsidR="00336D43" w:rsidRPr="00336D43" w14:paraId="7DF76012" w14:textId="77777777" w:rsidTr="002F7AF0">
        <w:tc>
          <w:tcPr>
            <w:tcW w:w="4511" w:type="dxa"/>
            <w:shd w:val="clear" w:color="auto" w:fill="auto"/>
          </w:tcPr>
          <w:p w14:paraId="7D654261"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Western Europe</w:t>
            </w:r>
          </w:p>
        </w:tc>
        <w:tc>
          <w:tcPr>
            <w:tcW w:w="4515" w:type="dxa"/>
            <w:shd w:val="clear" w:color="auto" w:fill="auto"/>
          </w:tcPr>
          <w:p w14:paraId="30B07EA5"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42</w:t>
            </w:r>
          </w:p>
        </w:tc>
      </w:tr>
      <w:tr w:rsidR="00336D43" w:rsidRPr="00336D43" w14:paraId="7F0E4D47" w14:textId="77777777" w:rsidTr="002F7AF0">
        <w:tc>
          <w:tcPr>
            <w:tcW w:w="4511" w:type="dxa"/>
            <w:shd w:val="clear" w:color="auto" w:fill="C0C0C0"/>
          </w:tcPr>
          <w:p w14:paraId="162D9478"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Central or Eastern Europe</w:t>
            </w:r>
          </w:p>
        </w:tc>
        <w:tc>
          <w:tcPr>
            <w:tcW w:w="4515" w:type="dxa"/>
            <w:shd w:val="clear" w:color="auto" w:fill="C0C0C0"/>
          </w:tcPr>
          <w:p w14:paraId="6DA571DE"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44* (9.4%)</w:t>
            </w:r>
          </w:p>
        </w:tc>
      </w:tr>
      <w:tr w:rsidR="00336D43" w:rsidRPr="00336D43" w14:paraId="4375BC24" w14:textId="77777777" w:rsidTr="002F7AF0">
        <w:tc>
          <w:tcPr>
            <w:tcW w:w="4511" w:type="dxa"/>
            <w:shd w:val="clear" w:color="auto" w:fill="auto"/>
          </w:tcPr>
          <w:p w14:paraId="62B791E7"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Sub-Saharan Africa</w:t>
            </w:r>
          </w:p>
        </w:tc>
        <w:tc>
          <w:tcPr>
            <w:tcW w:w="4515" w:type="dxa"/>
            <w:shd w:val="clear" w:color="auto" w:fill="auto"/>
          </w:tcPr>
          <w:p w14:paraId="37654786"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21^</w:t>
            </w:r>
          </w:p>
        </w:tc>
      </w:tr>
      <w:tr w:rsidR="00336D43" w:rsidRPr="00336D43" w14:paraId="3877BA4C" w14:textId="77777777" w:rsidTr="002F7AF0">
        <w:tc>
          <w:tcPr>
            <w:tcW w:w="4511" w:type="dxa"/>
            <w:shd w:val="clear" w:color="auto" w:fill="C0C0C0"/>
          </w:tcPr>
          <w:p w14:paraId="16BF9077"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Southern Africa/West Africa</w:t>
            </w:r>
          </w:p>
        </w:tc>
        <w:tc>
          <w:tcPr>
            <w:tcW w:w="4515" w:type="dxa"/>
            <w:shd w:val="clear" w:color="auto" w:fill="C0C0C0"/>
          </w:tcPr>
          <w:p w14:paraId="4E15E179"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33</w:t>
            </w:r>
          </w:p>
        </w:tc>
      </w:tr>
      <w:tr w:rsidR="00336D43" w:rsidRPr="00336D43" w14:paraId="1AFD7BA4" w14:textId="77777777" w:rsidTr="002F7AF0">
        <w:tc>
          <w:tcPr>
            <w:tcW w:w="4511" w:type="dxa"/>
            <w:shd w:val="clear" w:color="auto" w:fill="auto"/>
          </w:tcPr>
          <w:p w14:paraId="6432B931"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North Africa</w:t>
            </w:r>
          </w:p>
        </w:tc>
        <w:tc>
          <w:tcPr>
            <w:tcW w:w="4515" w:type="dxa"/>
            <w:shd w:val="clear" w:color="auto" w:fill="auto"/>
          </w:tcPr>
          <w:p w14:paraId="08F786DD" w14:textId="77777777" w:rsidR="00336D43" w:rsidRPr="00336D43" w:rsidRDefault="00336D43" w:rsidP="002F7AF0">
            <w:pPr>
              <w:rPr>
                <w:rFonts w:asciiTheme="minorHAnsi" w:eastAsia="Calibri" w:hAnsiTheme="minorHAnsi"/>
                <w:color w:val="1F497D"/>
              </w:rPr>
            </w:pPr>
            <w:r w:rsidRPr="00336D43">
              <w:rPr>
                <w:rFonts w:asciiTheme="minorHAnsi" w:eastAsia="Calibri" w:hAnsiTheme="minorHAnsi"/>
                <w:color w:val="000000"/>
              </w:rPr>
              <w:t xml:space="preserve">   8 </w:t>
            </w:r>
          </w:p>
        </w:tc>
      </w:tr>
      <w:tr w:rsidR="00336D43" w:rsidRPr="00336D43" w14:paraId="2544D742" w14:textId="77777777" w:rsidTr="002F7AF0">
        <w:tc>
          <w:tcPr>
            <w:tcW w:w="4511" w:type="dxa"/>
            <w:shd w:val="clear" w:color="auto" w:fill="C0C0C0"/>
          </w:tcPr>
          <w:p w14:paraId="097D14A1"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South or South East Asia</w:t>
            </w:r>
          </w:p>
        </w:tc>
        <w:tc>
          <w:tcPr>
            <w:tcW w:w="4515" w:type="dxa"/>
            <w:shd w:val="clear" w:color="auto" w:fill="C0C0C0"/>
          </w:tcPr>
          <w:p w14:paraId="1E8D13FF"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16  </w:t>
            </w:r>
          </w:p>
        </w:tc>
      </w:tr>
      <w:tr w:rsidR="00336D43" w:rsidRPr="00336D43" w14:paraId="193CA9CC" w14:textId="77777777" w:rsidTr="002F7AF0">
        <w:tc>
          <w:tcPr>
            <w:tcW w:w="4511" w:type="dxa"/>
            <w:shd w:val="clear" w:color="auto" w:fill="auto"/>
          </w:tcPr>
          <w:p w14:paraId="5D02CC9A"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North America</w:t>
            </w:r>
          </w:p>
        </w:tc>
        <w:tc>
          <w:tcPr>
            <w:tcW w:w="4515" w:type="dxa"/>
            <w:shd w:val="clear" w:color="auto" w:fill="auto"/>
          </w:tcPr>
          <w:p w14:paraId="4F7010AD"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11</w:t>
            </w:r>
          </w:p>
        </w:tc>
      </w:tr>
      <w:tr w:rsidR="00336D43" w:rsidRPr="00336D43" w14:paraId="662990BE" w14:textId="77777777" w:rsidTr="002F7AF0">
        <w:tc>
          <w:tcPr>
            <w:tcW w:w="4511" w:type="dxa"/>
            <w:shd w:val="clear" w:color="auto" w:fill="C0C0C0"/>
          </w:tcPr>
          <w:p w14:paraId="474AAEA2"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Central America</w:t>
            </w:r>
          </w:p>
        </w:tc>
        <w:tc>
          <w:tcPr>
            <w:tcW w:w="4515" w:type="dxa"/>
            <w:shd w:val="clear" w:color="auto" w:fill="C0C0C0"/>
          </w:tcPr>
          <w:p w14:paraId="171A472F"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2</w:t>
            </w:r>
          </w:p>
        </w:tc>
      </w:tr>
      <w:tr w:rsidR="00336D43" w:rsidRPr="00336D43" w14:paraId="004826D3" w14:textId="77777777" w:rsidTr="002F7AF0">
        <w:tc>
          <w:tcPr>
            <w:tcW w:w="4511" w:type="dxa"/>
            <w:shd w:val="clear" w:color="auto" w:fill="auto"/>
          </w:tcPr>
          <w:p w14:paraId="63A2AB7A"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South America</w:t>
            </w:r>
          </w:p>
        </w:tc>
        <w:tc>
          <w:tcPr>
            <w:tcW w:w="4515" w:type="dxa"/>
            <w:shd w:val="clear" w:color="auto" w:fill="auto"/>
          </w:tcPr>
          <w:p w14:paraId="72995B15"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109 (23.4%)</w:t>
            </w:r>
          </w:p>
        </w:tc>
      </w:tr>
      <w:tr w:rsidR="00336D43" w:rsidRPr="00336D43" w14:paraId="5FAD243A" w14:textId="77777777" w:rsidTr="002F7AF0">
        <w:tc>
          <w:tcPr>
            <w:tcW w:w="4511" w:type="dxa"/>
            <w:shd w:val="clear" w:color="auto" w:fill="C0C0C0"/>
          </w:tcPr>
          <w:p w14:paraId="6B06193B"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Australia and Oceania</w:t>
            </w:r>
          </w:p>
        </w:tc>
        <w:tc>
          <w:tcPr>
            <w:tcW w:w="4515" w:type="dxa"/>
            <w:shd w:val="clear" w:color="auto" w:fill="C0C0C0"/>
          </w:tcPr>
          <w:p w14:paraId="6402EF8F"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3</w:t>
            </w:r>
          </w:p>
        </w:tc>
      </w:tr>
      <w:tr w:rsidR="00336D43" w:rsidRPr="00336D43" w14:paraId="1D8A0B19" w14:textId="77777777" w:rsidTr="002F7AF0">
        <w:tc>
          <w:tcPr>
            <w:tcW w:w="4511" w:type="dxa"/>
            <w:shd w:val="clear" w:color="auto" w:fill="auto"/>
          </w:tcPr>
          <w:p w14:paraId="1053B8C3" w14:textId="77777777" w:rsidR="00336D43" w:rsidRPr="00336D43" w:rsidRDefault="00336D43" w:rsidP="002F7AF0">
            <w:pPr>
              <w:rPr>
                <w:rFonts w:asciiTheme="minorHAnsi" w:eastAsia="Calibri" w:hAnsiTheme="minorHAnsi"/>
                <w:b/>
                <w:bCs/>
                <w:color w:val="000000"/>
              </w:rPr>
            </w:pPr>
            <w:r w:rsidRPr="00336D43">
              <w:rPr>
                <w:rFonts w:asciiTheme="minorHAnsi" w:eastAsia="Calibri" w:hAnsiTheme="minorHAnsi"/>
                <w:b/>
                <w:bCs/>
                <w:color w:val="000000"/>
              </w:rPr>
              <w:t>Other</w:t>
            </w:r>
          </w:p>
        </w:tc>
        <w:tc>
          <w:tcPr>
            <w:tcW w:w="4515" w:type="dxa"/>
            <w:shd w:val="clear" w:color="auto" w:fill="auto"/>
          </w:tcPr>
          <w:p w14:paraId="76E3D5B2" w14:textId="77777777" w:rsidR="00336D43" w:rsidRPr="00336D43" w:rsidRDefault="00336D43" w:rsidP="002F7AF0">
            <w:pPr>
              <w:rPr>
                <w:rFonts w:asciiTheme="minorHAnsi" w:eastAsia="Calibri" w:hAnsiTheme="minorHAnsi"/>
                <w:color w:val="000000"/>
              </w:rPr>
            </w:pPr>
            <w:r w:rsidRPr="00336D43">
              <w:rPr>
                <w:rFonts w:asciiTheme="minorHAnsi" w:eastAsia="Calibri" w:hAnsiTheme="minorHAnsi"/>
                <w:color w:val="000000"/>
              </w:rPr>
              <w:t xml:space="preserve">   3</w:t>
            </w:r>
          </w:p>
        </w:tc>
      </w:tr>
    </w:tbl>
    <w:p w14:paraId="53D87441" w14:textId="77777777" w:rsidR="00336D43" w:rsidRPr="00336D43" w:rsidRDefault="00336D43" w:rsidP="00336D43">
      <w:pPr>
        <w:pStyle w:val="NoSpacing"/>
      </w:pPr>
      <w:r w:rsidRPr="00336D43">
        <w:t xml:space="preserve">*  Combined with Western Europe, total percentage = 18.5% (n=86)                                                                                                                                                               ^ Combined with other African countries, total percentage = 13.3% (n=62)        </w:t>
      </w:r>
    </w:p>
    <w:p w14:paraId="31F0C7F7" w14:textId="77777777" w:rsidR="00336D43" w:rsidRPr="00336D43" w:rsidRDefault="00336D43" w:rsidP="00336D43">
      <w:pPr>
        <w:pStyle w:val="NoSpacing"/>
        <w:rPr>
          <w:i/>
        </w:rPr>
      </w:pPr>
      <w:r w:rsidRPr="00336D43">
        <w:rPr>
          <w:i/>
        </w:rPr>
        <w:t>Additional Profiles of Testing Participants</w:t>
      </w:r>
    </w:p>
    <w:p w14:paraId="7D342D36" w14:textId="77777777" w:rsidR="00336D43" w:rsidRPr="00336D43" w:rsidRDefault="00336D43" w:rsidP="00336D43">
      <w:pPr>
        <w:pStyle w:val="NoSpacing"/>
      </w:pPr>
    </w:p>
    <w:p w14:paraId="55B772B1" w14:textId="6FC0CA1D" w:rsidR="00336D43" w:rsidRPr="00336D43" w:rsidRDefault="006F49D0" w:rsidP="006F49D0">
      <w:pPr>
        <w:pStyle w:val="NoSpacing"/>
        <w:ind w:left="720"/>
      </w:pPr>
      <w:r>
        <w:t>6.3</w:t>
      </w:r>
      <w:r w:rsidR="00336D43" w:rsidRPr="00336D43">
        <w:t xml:space="preserve"> 1.5% (n=7) of Testing Participants declared themselves from the Travelling or Roma Community, 49.7% (n=231) declared themselves to be a citizen of another country, and 1.2% (n=6) hoped to become a citizen of Ireland. </w:t>
      </w:r>
      <w:r w:rsidR="00336D43" w:rsidRPr="00336D43">
        <w:rPr>
          <w:b/>
        </w:rPr>
        <w:t xml:space="preserve">9% (n=41) of participants had experienced homelessness and 3.4% (n=16) had a history of IV Drug Use. </w:t>
      </w:r>
      <w:r w:rsidR="00336D43" w:rsidRPr="00336D43">
        <w:t xml:space="preserve">HIV Ireland has an overall rate of 1 in 80 people testing positive for HIV since the commencement of its community testing programme in May 2011. </w:t>
      </w:r>
    </w:p>
    <w:p w14:paraId="7CCBA9C8" w14:textId="0D47F4A2" w:rsidR="00516203" w:rsidRDefault="00516203" w:rsidP="00516203">
      <w:pPr>
        <w:rPr>
          <w:rFonts w:asciiTheme="minorHAnsi" w:hAnsiTheme="minorHAnsi"/>
          <w:b/>
          <w:bCs/>
          <w:u w:val="single"/>
        </w:rPr>
      </w:pPr>
    </w:p>
    <w:p w14:paraId="5056E45B" w14:textId="0FE5DB8A" w:rsidR="00336D43" w:rsidRDefault="00336D43" w:rsidP="00516203">
      <w:pPr>
        <w:rPr>
          <w:rFonts w:asciiTheme="minorHAnsi" w:hAnsiTheme="minorHAnsi"/>
          <w:bCs/>
          <w:u w:val="single"/>
        </w:rPr>
      </w:pPr>
    </w:p>
    <w:p w14:paraId="0023E706" w14:textId="7C6272E5" w:rsidR="002975BD" w:rsidRDefault="002975BD" w:rsidP="00516203">
      <w:pPr>
        <w:rPr>
          <w:rFonts w:asciiTheme="minorHAnsi" w:hAnsiTheme="minorHAnsi"/>
          <w:bCs/>
          <w:u w:val="single"/>
        </w:rPr>
      </w:pPr>
    </w:p>
    <w:p w14:paraId="67DEB15A" w14:textId="6546C327" w:rsidR="002975BD" w:rsidRDefault="002975BD" w:rsidP="00516203">
      <w:pPr>
        <w:rPr>
          <w:rFonts w:asciiTheme="minorHAnsi" w:hAnsiTheme="minorHAnsi"/>
          <w:bCs/>
          <w:u w:val="single"/>
        </w:rPr>
      </w:pPr>
    </w:p>
    <w:p w14:paraId="66B999DD" w14:textId="77777777" w:rsidR="002975BD" w:rsidRPr="002975BD" w:rsidRDefault="002975BD" w:rsidP="00516203">
      <w:pPr>
        <w:rPr>
          <w:rFonts w:asciiTheme="minorHAnsi" w:hAnsiTheme="minorHAnsi"/>
          <w:bCs/>
          <w:u w:val="single"/>
        </w:rPr>
      </w:pPr>
    </w:p>
    <w:p w14:paraId="378CE732" w14:textId="338E3345" w:rsidR="00336D43" w:rsidRDefault="00336D43" w:rsidP="00516203">
      <w:pPr>
        <w:rPr>
          <w:rFonts w:asciiTheme="minorHAnsi" w:hAnsiTheme="minorHAnsi"/>
          <w:b/>
          <w:bCs/>
          <w:u w:val="single"/>
        </w:rPr>
      </w:pPr>
    </w:p>
    <w:p w14:paraId="7151AA31" w14:textId="64FB089E" w:rsidR="00336D43" w:rsidRDefault="00336D43" w:rsidP="00516203">
      <w:pPr>
        <w:rPr>
          <w:rFonts w:asciiTheme="minorHAnsi" w:hAnsiTheme="minorHAnsi"/>
          <w:b/>
          <w:bCs/>
          <w:u w:val="single"/>
        </w:rPr>
      </w:pPr>
    </w:p>
    <w:p w14:paraId="0D86881E" w14:textId="7D209DE4" w:rsidR="00336D43" w:rsidRDefault="00336D43" w:rsidP="00516203">
      <w:pPr>
        <w:rPr>
          <w:rFonts w:asciiTheme="minorHAnsi" w:hAnsiTheme="minorHAnsi"/>
          <w:b/>
          <w:bCs/>
          <w:u w:val="single"/>
        </w:rPr>
      </w:pPr>
    </w:p>
    <w:p w14:paraId="67564077" w14:textId="72F4132F" w:rsidR="00336D43" w:rsidRDefault="00336D43" w:rsidP="00516203">
      <w:pPr>
        <w:rPr>
          <w:rFonts w:asciiTheme="minorHAnsi" w:hAnsiTheme="minorHAnsi"/>
          <w:b/>
          <w:bCs/>
          <w:u w:val="single"/>
        </w:rPr>
      </w:pPr>
    </w:p>
    <w:p w14:paraId="1890D8E1" w14:textId="07DCEB4F" w:rsidR="00336D43" w:rsidRDefault="00336D43" w:rsidP="00516203">
      <w:pPr>
        <w:rPr>
          <w:rFonts w:asciiTheme="minorHAnsi" w:hAnsiTheme="minorHAnsi"/>
          <w:b/>
          <w:bCs/>
          <w:u w:val="single"/>
        </w:rPr>
      </w:pPr>
    </w:p>
    <w:p w14:paraId="413BF8AF" w14:textId="34C03A40" w:rsidR="00336D43" w:rsidRDefault="00336D43" w:rsidP="00516203">
      <w:pPr>
        <w:rPr>
          <w:rFonts w:asciiTheme="minorHAnsi" w:hAnsiTheme="minorHAnsi"/>
          <w:b/>
          <w:bCs/>
          <w:u w:val="single"/>
        </w:rPr>
      </w:pPr>
    </w:p>
    <w:p w14:paraId="4D877993" w14:textId="614FCB73" w:rsidR="00336D43" w:rsidRDefault="00336D43" w:rsidP="00516203">
      <w:pPr>
        <w:rPr>
          <w:rFonts w:asciiTheme="minorHAnsi" w:hAnsiTheme="minorHAnsi"/>
          <w:b/>
          <w:bCs/>
          <w:u w:val="single"/>
        </w:rPr>
      </w:pPr>
    </w:p>
    <w:p w14:paraId="4D3CECD1" w14:textId="3555F94D" w:rsidR="00336D43" w:rsidRDefault="00336D43" w:rsidP="00516203">
      <w:pPr>
        <w:rPr>
          <w:rFonts w:asciiTheme="minorHAnsi" w:hAnsiTheme="minorHAnsi"/>
          <w:b/>
          <w:bCs/>
          <w:u w:val="single"/>
        </w:rPr>
      </w:pPr>
    </w:p>
    <w:p w14:paraId="3E49BD9D" w14:textId="2DFC042E" w:rsidR="00336D43" w:rsidRDefault="00336D43" w:rsidP="00516203">
      <w:pPr>
        <w:rPr>
          <w:rFonts w:asciiTheme="minorHAnsi" w:hAnsiTheme="minorHAnsi"/>
          <w:b/>
          <w:bCs/>
          <w:u w:val="single"/>
        </w:rPr>
      </w:pPr>
    </w:p>
    <w:p w14:paraId="383931E0" w14:textId="053B3E10" w:rsidR="00336D43" w:rsidRDefault="00336D43" w:rsidP="00516203">
      <w:pPr>
        <w:rPr>
          <w:rFonts w:asciiTheme="minorHAnsi" w:hAnsiTheme="minorHAnsi"/>
          <w:b/>
          <w:bCs/>
          <w:u w:val="single"/>
        </w:rPr>
      </w:pPr>
    </w:p>
    <w:p w14:paraId="4CC89D90" w14:textId="47518E87" w:rsidR="00336D43" w:rsidRDefault="00336D43" w:rsidP="00516203">
      <w:pPr>
        <w:rPr>
          <w:rFonts w:asciiTheme="minorHAnsi" w:hAnsiTheme="minorHAnsi"/>
          <w:b/>
          <w:bCs/>
          <w:u w:val="single"/>
        </w:rPr>
      </w:pPr>
    </w:p>
    <w:p w14:paraId="7F425B9D" w14:textId="5406975D" w:rsidR="003358CA" w:rsidRPr="00516203" w:rsidRDefault="00D11C1E" w:rsidP="00516203">
      <w:pPr>
        <w:pStyle w:val="ListParagraph"/>
        <w:numPr>
          <w:ilvl w:val="0"/>
          <w:numId w:val="8"/>
        </w:numPr>
        <w:rPr>
          <w:rFonts w:asciiTheme="minorHAnsi" w:hAnsiTheme="minorHAnsi"/>
          <w:b/>
          <w:bCs/>
          <w:u w:val="single"/>
        </w:rPr>
      </w:pPr>
      <w:r w:rsidRPr="00516203">
        <w:rPr>
          <w:rFonts w:asciiTheme="minorHAnsi" w:hAnsiTheme="minorHAnsi"/>
          <w:b/>
          <w:bCs/>
          <w:u w:val="single"/>
        </w:rPr>
        <w:lastRenderedPageBreak/>
        <w:t>R</w:t>
      </w:r>
      <w:r w:rsidR="003358CA" w:rsidRPr="00516203">
        <w:rPr>
          <w:rFonts w:asciiTheme="minorHAnsi" w:hAnsiTheme="minorHAnsi"/>
          <w:b/>
          <w:bCs/>
          <w:u w:val="single"/>
        </w:rPr>
        <w:t>ecommendations</w:t>
      </w:r>
    </w:p>
    <w:p w14:paraId="70A5D24F" w14:textId="77777777" w:rsidR="00D11C1E" w:rsidRPr="00516203" w:rsidRDefault="00D11C1E" w:rsidP="00D11C1E">
      <w:pPr>
        <w:pStyle w:val="ListParagraph"/>
        <w:ind w:left="360"/>
        <w:rPr>
          <w:rFonts w:asciiTheme="minorHAnsi" w:hAnsiTheme="minorHAnsi"/>
        </w:rPr>
      </w:pPr>
    </w:p>
    <w:p w14:paraId="6412A42E" w14:textId="77777777" w:rsidR="00853E7E" w:rsidRDefault="00853E7E" w:rsidP="0030249A">
      <w:pPr>
        <w:pStyle w:val="ListParagraph"/>
        <w:numPr>
          <w:ilvl w:val="0"/>
          <w:numId w:val="11"/>
        </w:numPr>
        <w:ind w:left="360"/>
        <w:rPr>
          <w:rFonts w:asciiTheme="minorHAnsi" w:hAnsiTheme="minorHAnsi"/>
          <w:b/>
        </w:rPr>
      </w:pPr>
      <w:r w:rsidRPr="00853E7E">
        <w:rPr>
          <w:rFonts w:asciiTheme="minorHAnsi" w:hAnsiTheme="minorHAnsi"/>
          <w:b/>
        </w:rPr>
        <w:t>Policy &amp; Generic</w:t>
      </w:r>
    </w:p>
    <w:p w14:paraId="3AD733A9" w14:textId="11F54BDD" w:rsidR="00853E7E" w:rsidRDefault="00853E7E" w:rsidP="00853E7E">
      <w:pPr>
        <w:pStyle w:val="ListParagraph"/>
        <w:ind w:left="360"/>
        <w:rPr>
          <w:rFonts w:asciiTheme="minorHAnsi" w:hAnsiTheme="minorHAnsi"/>
          <w:b/>
        </w:rPr>
      </w:pPr>
    </w:p>
    <w:p w14:paraId="36A008E4" w14:textId="7FB40FF6" w:rsidR="00A94B47" w:rsidRDefault="00A94B47" w:rsidP="00A94B47">
      <w:pPr>
        <w:ind w:left="360"/>
        <w:rPr>
          <w:rFonts w:asciiTheme="minorHAnsi" w:hAnsiTheme="minorHAnsi"/>
        </w:rPr>
      </w:pPr>
      <w:r>
        <w:rPr>
          <w:rFonts w:asciiTheme="minorHAnsi" w:hAnsiTheme="minorHAnsi"/>
        </w:rPr>
        <w:t>R1. Ensure the issue of HIV prevention is clearly named as a key objective within the new National Drugs Strategy.</w:t>
      </w:r>
    </w:p>
    <w:p w14:paraId="17535803" w14:textId="77777777" w:rsidR="0056580A" w:rsidRPr="00336D43" w:rsidRDefault="0056580A" w:rsidP="00A94B47">
      <w:pPr>
        <w:ind w:left="360"/>
        <w:rPr>
          <w:rFonts w:asciiTheme="minorHAnsi" w:hAnsiTheme="minorHAnsi"/>
        </w:rPr>
      </w:pPr>
    </w:p>
    <w:p w14:paraId="71443E0F" w14:textId="7F615330" w:rsidR="00853E7E" w:rsidRPr="00336D43" w:rsidRDefault="00A94B47" w:rsidP="00853E7E">
      <w:pPr>
        <w:ind w:left="360"/>
        <w:rPr>
          <w:rFonts w:asciiTheme="minorHAnsi" w:hAnsiTheme="minorHAnsi"/>
        </w:rPr>
      </w:pPr>
      <w:r>
        <w:rPr>
          <w:rFonts w:asciiTheme="minorHAnsi" w:hAnsiTheme="minorHAnsi"/>
          <w:b/>
        </w:rPr>
        <w:t>R2</w:t>
      </w:r>
      <w:r w:rsidR="00853E7E" w:rsidRPr="00336D43">
        <w:rPr>
          <w:rFonts w:asciiTheme="minorHAnsi" w:hAnsiTheme="minorHAnsi"/>
          <w:b/>
        </w:rPr>
        <w:t xml:space="preserve">. </w:t>
      </w:r>
      <w:r w:rsidR="00853E7E" w:rsidRPr="00336D43">
        <w:rPr>
          <w:rFonts w:asciiTheme="minorHAnsi" w:hAnsiTheme="minorHAnsi"/>
        </w:rPr>
        <w:t>Ensure relevant actions within the new National Drugs Strategy are strongly linked with those in the Healthy Ireland Framework, the National Sexual Health Strategy, the National Hepatitis C Strategy and other relevant strategies</w:t>
      </w:r>
      <w:r w:rsidR="00F06830">
        <w:rPr>
          <w:rFonts w:asciiTheme="minorHAnsi" w:hAnsiTheme="minorHAnsi"/>
        </w:rPr>
        <w:t xml:space="preserve"> i.e. </w:t>
      </w:r>
      <w:r w:rsidR="00853E7E" w:rsidRPr="00336D43">
        <w:rPr>
          <w:rFonts w:asciiTheme="minorHAnsi" w:hAnsiTheme="minorHAnsi"/>
        </w:rPr>
        <w:t>an integrated approach to any initiatives with an emphasis on harm reduction in relation to drugs</w:t>
      </w:r>
      <w:r>
        <w:rPr>
          <w:rFonts w:asciiTheme="minorHAnsi" w:hAnsiTheme="minorHAnsi"/>
        </w:rPr>
        <w:t>,</w:t>
      </w:r>
      <w:r w:rsidR="00853E7E" w:rsidRPr="00336D43">
        <w:rPr>
          <w:rFonts w:asciiTheme="minorHAnsi" w:hAnsiTheme="minorHAnsi"/>
        </w:rPr>
        <w:t xml:space="preserve"> alcohol and sexual</w:t>
      </w:r>
      <w:r>
        <w:rPr>
          <w:rFonts w:asciiTheme="minorHAnsi" w:hAnsiTheme="minorHAnsi"/>
        </w:rPr>
        <w:t xml:space="preserve"> </w:t>
      </w:r>
      <w:r w:rsidR="00853E7E" w:rsidRPr="00336D43">
        <w:rPr>
          <w:rFonts w:asciiTheme="minorHAnsi" w:hAnsiTheme="minorHAnsi"/>
        </w:rPr>
        <w:t>health/HIV/hepatitis prevention.</w:t>
      </w:r>
    </w:p>
    <w:p w14:paraId="651A79A5" w14:textId="77777777" w:rsidR="0056580A" w:rsidRDefault="0056580A" w:rsidP="00A94B47">
      <w:pPr>
        <w:ind w:left="360"/>
        <w:rPr>
          <w:rFonts w:asciiTheme="minorHAnsi" w:hAnsiTheme="minorHAnsi"/>
          <w:b/>
        </w:rPr>
      </w:pPr>
    </w:p>
    <w:p w14:paraId="6387558F" w14:textId="73642CE0" w:rsidR="00A94B47" w:rsidRDefault="00A94B47" w:rsidP="00A94B47">
      <w:pPr>
        <w:ind w:left="360"/>
        <w:rPr>
          <w:rFonts w:asciiTheme="minorHAnsi" w:hAnsiTheme="minorHAnsi"/>
        </w:rPr>
      </w:pPr>
      <w:r>
        <w:rPr>
          <w:rFonts w:asciiTheme="minorHAnsi" w:hAnsiTheme="minorHAnsi"/>
          <w:b/>
        </w:rPr>
        <w:t>R3</w:t>
      </w:r>
      <w:r w:rsidRPr="00336D43">
        <w:rPr>
          <w:rFonts w:asciiTheme="minorHAnsi" w:hAnsiTheme="minorHAnsi"/>
          <w:b/>
        </w:rPr>
        <w:t>.</w:t>
      </w:r>
      <w:r>
        <w:rPr>
          <w:rFonts w:asciiTheme="minorHAnsi" w:hAnsiTheme="minorHAnsi"/>
        </w:rPr>
        <w:t xml:space="preserve"> Ensure t</w:t>
      </w:r>
      <w:r w:rsidRPr="00336D43">
        <w:rPr>
          <w:rFonts w:asciiTheme="minorHAnsi" w:hAnsiTheme="minorHAnsi"/>
        </w:rPr>
        <w:t>he inclusion of drugs users from the relevant population group/s when reviewing existing initiatives and/or developing new prevention/harm reduction initiatives.</w:t>
      </w:r>
    </w:p>
    <w:p w14:paraId="5901192C" w14:textId="77777777" w:rsidR="00A94B47" w:rsidRDefault="00A94B47" w:rsidP="00A94B47">
      <w:pPr>
        <w:pStyle w:val="ListParagraph"/>
        <w:ind w:left="360"/>
        <w:rPr>
          <w:rFonts w:asciiTheme="minorHAnsi" w:hAnsiTheme="minorHAnsi"/>
          <w:b/>
        </w:rPr>
      </w:pPr>
    </w:p>
    <w:p w14:paraId="71704ADA" w14:textId="04FF80E9" w:rsidR="00853E7E" w:rsidRDefault="00853E7E" w:rsidP="001E6DE7">
      <w:pPr>
        <w:pStyle w:val="ListParagraph"/>
        <w:numPr>
          <w:ilvl w:val="0"/>
          <w:numId w:val="11"/>
        </w:numPr>
        <w:ind w:left="360"/>
        <w:rPr>
          <w:rFonts w:asciiTheme="minorHAnsi" w:hAnsiTheme="minorHAnsi"/>
          <w:b/>
        </w:rPr>
      </w:pPr>
      <w:r w:rsidRPr="00853E7E">
        <w:rPr>
          <w:rFonts w:asciiTheme="minorHAnsi" w:hAnsiTheme="minorHAnsi"/>
          <w:b/>
        </w:rPr>
        <w:t>Prevention</w:t>
      </w:r>
      <w:r w:rsidR="00F06830">
        <w:rPr>
          <w:rFonts w:asciiTheme="minorHAnsi" w:hAnsiTheme="minorHAnsi"/>
          <w:b/>
        </w:rPr>
        <w:t xml:space="preserve"> &amp;/or Rehabilitation</w:t>
      </w:r>
    </w:p>
    <w:p w14:paraId="5FB747B0" w14:textId="1DDCC595" w:rsidR="00853E7E" w:rsidRDefault="00853E7E" w:rsidP="00853E7E">
      <w:pPr>
        <w:pStyle w:val="ListParagraph"/>
        <w:ind w:left="360"/>
        <w:rPr>
          <w:rFonts w:asciiTheme="minorHAnsi" w:hAnsiTheme="minorHAnsi"/>
          <w:b/>
        </w:rPr>
      </w:pPr>
    </w:p>
    <w:p w14:paraId="163ED202" w14:textId="25240FB3" w:rsidR="00853E7E" w:rsidRDefault="00853E7E" w:rsidP="00853E7E">
      <w:pPr>
        <w:ind w:left="360"/>
        <w:rPr>
          <w:rFonts w:asciiTheme="minorHAnsi" w:hAnsiTheme="minorHAnsi"/>
        </w:rPr>
      </w:pPr>
      <w:r w:rsidRPr="00336D43">
        <w:rPr>
          <w:rFonts w:asciiTheme="minorHAnsi" w:hAnsiTheme="minorHAnsi"/>
          <w:b/>
        </w:rPr>
        <w:t>R</w:t>
      </w:r>
      <w:r w:rsidR="00A94B47">
        <w:rPr>
          <w:rFonts w:asciiTheme="minorHAnsi" w:hAnsiTheme="minorHAnsi"/>
          <w:b/>
        </w:rPr>
        <w:t>4</w:t>
      </w:r>
      <w:r w:rsidRPr="00336D43">
        <w:rPr>
          <w:rFonts w:asciiTheme="minorHAnsi" w:hAnsiTheme="minorHAnsi"/>
          <w:b/>
        </w:rPr>
        <w:t>.</w:t>
      </w:r>
      <w:r>
        <w:rPr>
          <w:rFonts w:asciiTheme="minorHAnsi" w:hAnsiTheme="minorHAnsi"/>
        </w:rPr>
        <w:t xml:space="preserve"> </w:t>
      </w:r>
      <w:r w:rsidR="00A94B47">
        <w:rPr>
          <w:rFonts w:asciiTheme="minorHAnsi" w:hAnsiTheme="minorHAnsi"/>
        </w:rPr>
        <w:t>Ensure d</w:t>
      </w:r>
      <w:r w:rsidRPr="00336D43">
        <w:rPr>
          <w:rFonts w:asciiTheme="minorHAnsi" w:hAnsiTheme="minorHAnsi"/>
        </w:rPr>
        <w:t xml:space="preserve">rug education (including SPHE/RSE programmes and education in an out-of-school setting) and awareness programmes/campaigns </w:t>
      </w:r>
      <w:r w:rsidR="00A94B47">
        <w:rPr>
          <w:rFonts w:asciiTheme="minorHAnsi" w:hAnsiTheme="minorHAnsi"/>
        </w:rPr>
        <w:t xml:space="preserve">are </w:t>
      </w:r>
      <w:r w:rsidRPr="00336D43">
        <w:rPr>
          <w:rFonts w:asciiTheme="minorHAnsi" w:hAnsiTheme="minorHAnsi"/>
        </w:rPr>
        <w:t>inclusive of education and training on infectious diseases including HIV and Hepatitis.</w:t>
      </w:r>
    </w:p>
    <w:p w14:paraId="4278D308" w14:textId="77777777" w:rsidR="0056580A" w:rsidRDefault="0056580A" w:rsidP="00853E7E">
      <w:pPr>
        <w:ind w:left="360"/>
        <w:rPr>
          <w:rFonts w:asciiTheme="minorHAnsi" w:hAnsiTheme="minorHAnsi"/>
          <w:b/>
        </w:rPr>
      </w:pPr>
    </w:p>
    <w:p w14:paraId="637DDACF" w14:textId="43B99AEA" w:rsidR="00853E7E" w:rsidRPr="00516203" w:rsidRDefault="00A94B47" w:rsidP="00853E7E">
      <w:pPr>
        <w:ind w:left="360"/>
        <w:rPr>
          <w:rFonts w:asciiTheme="minorHAnsi" w:hAnsiTheme="minorHAnsi"/>
        </w:rPr>
      </w:pPr>
      <w:r>
        <w:rPr>
          <w:rFonts w:asciiTheme="minorHAnsi" w:hAnsiTheme="minorHAnsi"/>
          <w:b/>
        </w:rPr>
        <w:t>R5</w:t>
      </w:r>
      <w:r w:rsidR="00853E7E" w:rsidRPr="00336D43">
        <w:rPr>
          <w:rFonts w:asciiTheme="minorHAnsi" w:hAnsiTheme="minorHAnsi"/>
          <w:b/>
        </w:rPr>
        <w:t>.</w:t>
      </w:r>
      <w:r w:rsidR="00853E7E">
        <w:rPr>
          <w:rFonts w:asciiTheme="minorHAnsi" w:hAnsiTheme="minorHAnsi"/>
        </w:rPr>
        <w:t xml:space="preserve"> </w:t>
      </w:r>
      <w:r>
        <w:rPr>
          <w:rFonts w:asciiTheme="minorHAnsi" w:hAnsiTheme="minorHAnsi"/>
        </w:rPr>
        <w:t>Ensure s</w:t>
      </w:r>
      <w:r w:rsidR="00853E7E" w:rsidRPr="00516203">
        <w:rPr>
          <w:rFonts w:asciiTheme="minorHAnsi" w:hAnsiTheme="minorHAnsi"/>
        </w:rPr>
        <w:t xml:space="preserve">ubstance misuse policies </w:t>
      </w:r>
      <w:r>
        <w:rPr>
          <w:rFonts w:asciiTheme="minorHAnsi" w:hAnsiTheme="minorHAnsi"/>
        </w:rPr>
        <w:t xml:space="preserve">are </w:t>
      </w:r>
      <w:r w:rsidR="00853E7E" w:rsidRPr="00516203">
        <w:rPr>
          <w:rFonts w:asciiTheme="minorHAnsi" w:hAnsiTheme="minorHAnsi"/>
        </w:rPr>
        <w:t>inclusive of harm reduction information, and education and training, on infectious diseases.</w:t>
      </w:r>
    </w:p>
    <w:p w14:paraId="56A4F893" w14:textId="77777777" w:rsidR="0056580A" w:rsidRDefault="0056580A" w:rsidP="00853E7E">
      <w:pPr>
        <w:ind w:left="360"/>
        <w:rPr>
          <w:rFonts w:asciiTheme="minorHAnsi" w:hAnsiTheme="minorHAnsi"/>
          <w:b/>
        </w:rPr>
      </w:pPr>
    </w:p>
    <w:p w14:paraId="2FDF7B80" w14:textId="47A2D7D9" w:rsidR="00853E7E" w:rsidRPr="00336D43" w:rsidRDefault="00A94B47" w:rsidP="00853E7E">
      <w:pPr>
        <w:ind w:left="360"/>
        <w:rPr>
          <w:rFonts w:asciiTheme="minorHAnsi" w:hAnsiTheme="minorHAnsi"/>
        </w:rPr>
      </w:pPr>
      <w:r>
        <w:rPr>
          <w:rFonts w:asciiTheme="minorHAnsi" w:hAnsiTheme="minorHAnsi"/>
          <w:b/>
        </w:rPr>
        <w:t>R6</w:t>
      </w:r>
      <w:r w:rsidR="00853E7E" w:rsidRPr="00336D43">
        <w:rPr>
          <w:rFonts w:asciiTheme="minorHAnsi" w:hAnsiTheme="minorHAnsi"/>
          <w:b/>
        </w:rPr>
        <w:t>.</w:t>
      </w:r>
      <w:r w:rsidR="00853E7E">
        <w:rPr>
          <w:rFonts w:asciiTheme="minorHAnsi" w:hAnsiTheme="minorHAnsi"/>
        </w:rPr>
        <w:t xml:space="preserve"> </w:t>
      </w:r>
      <w:r w:rsidR="00853E7E" w:rsidRPr="00336D43">
        <w:rPr>
          <w:rFonts w:asciiTheme="minorHAnsi" w:hAnsiTheme="minorHAnsi"/>
        </w:rPr>
        <w:t>Ensure education and prevention initiatives are targeted to population groups at-risk of drug use and other associated risk behaviours (e.g. young people</w:t>
      </w:r>
      <w:r w:rsidR="00755C08">
        <w:rPr>
          <w:rFonts w:asciiTheme="minorHAnsi" w:hAnsiTheme="minorHAnsi"/>
        </w:rPr>
        <w:t xml:space="preserve">, </w:t>
      </w:r>
      <w:r w:rsidR="00853E7E" w:rsidRPr="00336D43">
        <w:rPr>
          <w:rFonts w:asciiTheme="minorHAnsi" w:hAnsiTheme="minorHAnsi"/>
        </w:rPr>
        <w:t>early school leave</w:t>
      </w:r>
      <w:r w:rsidR="00755C08">
        <w:rPr>
          <w:rFonts w:asciiTheme="minorHAnsi" w:hAnsiTheme="minorHAnsi"/>
        </w:rPr>
        <w:t>rs, LGBT young people/young MSM</w:t>
      </w:r>
      <w:r w:rsidR="00853E7E" w:rsidRPr="00336D43">
        <w:rPr>
          <w:rFonts w:asciiTheme="minorHAnsi" w:hAnsiTheme="minorHAnsi"/>
        </w:rPr>
        <w:t>, travelling community; new communities, homeless people, prisoners, sex workers, etc.).</w:t>
      </w:r>
    </w:p>
    <w:p w14:paraId="012DB586" w14:textId="77777777" w:rsidR="0056580A" w:rsidRDefault="0056580A" w:rsidP="00853E7E">
      <w:pPr>
        <w:ind w:left="360"/>
        <w:rPr>
          <w:rFonts w:asciiTheme="minorHAnsi" w:hAnsiTheme="minorHAnsi"/>
          <w:b/>
        </w:rPr>
      </w:pPr>
    </w:p>
    <w:p w14:paraId="0EAC67DE" w14:textId="11E10947" w:rsidR="00853E7E" w:rsidRPr="00336D43" w:rsidRDefault="00A94B47" w:rsidP="00853E7E">
      <w:pPr>
        <w:ind w:left="360"/>
        <w:rPr>
          <w:rFonts w:asciiTheme="minorHAnsi" w:hAnsiTheme="minorHAnsi"/>
        </w:rPr>
      </w:pPr>
      <w:r>
        <w:rPr>
          <w:rFonts w:asciiTheme="minorHAnsi" w:hAnsiTheme="minorHAnsi"/>
          <w:b/>
        </w:rPr>
        <w:t>R7</w:t>
      </w:r>
      <w:r w:rsidR="00853E7E" w:rsidRPr="00336D43">
        <w:rPr>
          <w:rFonts w:asciiTheme="minorHAnsi" w:hAnsiTheme="minorHAnsi"/>
          <w:b/>
        </w:rPr>
        <w:t>.</w:t>
      </w:r>
      <w:r w:rsidR="00853E7E">
        <w:rPr>
          <w:rFonts w:asciiTheme="minorHAnsi" w:hAnsiTheme="minorHAnsi"/>
        </w:rPr>
        <w:t xml:space="preserve"> </w:t>
      </w:r>
      <w:r w:rsidR="00853E7E" w:rsidRPr="00336D43">
        <w:rPr>
          <w:rFonts w:asciiTheme="minorHAnsi" w:hAnsiTheme="minorHAnsi"/>
        </w:rPr>
        <w:t>Increase availability of, and access to, HIV/hepatitis/sexual health training for trainers programmes for those working with vulnerable and at-risk groups to train them to address the risk behaviours associated with substance misuse.</w:t>
      </w:r>
    </w:p>
    <w:p w14:paraId="0A2F9535" w14:textId="77777777" w:rsidR="0056580A" w:rsidRDefault="0056580A" w:rsidP="00853E7E">
      <w:pPr>
        <w:ind w:left="360"/>
        <w:rPr>
          <w:rFonts w:asciiTheme="minorHAnsi" w:hAnsiTheme="minorHAnsi"/>
          <w:b/>
        </w:rPr>
      </w:pPr>
    </w:p>
    <w:p w14:paraId="776C2CB8" w14:textId="51998928" w:rsidR="00853E7E" w:rsidRPr="00336D43" w:rsidRDefault="00A94B47" w:rsidP="00853E7E">
      <w:pPr>
        <w:ind w:left="360"/>
        <w:rPr>
          <w:rFonts w:asciiTheme="minorHAnsi" w:hAnsiTheme="minorHAnsi"/>
        </w:rPr>
      </w:pPr>
      <w:r>
        <w:rPr>
          <w:rFonts w:asciiTheme="minorHAnsi" w:hAnsiTheme="minorHAnsi"/>
          <w:b/>
        </w:rPr>
        <w:t>R8</w:t>
      </w:r>
      <w:r w:rsidR="00853E7E" w:rsidRPr="00336D43">
        <w:rPr>
          <w:rFonts w:asciiTheme="minorHAnsi" w:hAnsiTheme="minorHAnsi"/>
          <w:b/>
        </w:rPr>
        <w:t>.</w:t>
      </w:r>
      <w:r w:rsidR="00853E7E">
        <w:rPr>
          <w:rFonts w:asciiTheme="minorHAnsi" w:hAnsiTheme="minorHAnsi"/>
        </w:rPr>
        <w:t xml:space="preserve"> </w:t>
      </w:r>
      <w:r w:rsidR="00853E7E" w:rsidRPr="00336D43">
        <w:rPr>
          <w:rFonts w:asciiTheme="minorHAnsi" w:hAnsiTheme="minorHAnsi"/>
        </w:rPr>
        <w:t>Include broader sexual health information in campaigns/initiatives/resources.</w:t>
      </w:r>
    </w:p>
    <w:p w14:paraId="4F03F598" w14:textId="77777777" w:rsidR="0056580A" w:rsidRDefault="0056580A" w:rsidP="00853E7E">
      <w:pPr>
        <w:ind w:left="360"/>
        <w:rPr>
          <w:rFonts w:asciiTheme="minorHAnsi" w:hAnsiTheme="minorHAnsi"/>
          <w:b/>
        </w:rPr>
      </w:pPr>
    </w:p>
    <w:p w14:paraId="73B50958" w14:textId="5E7BD0BE" w:rsidR="00853E7E" w:rsidRDefault="00A94B47" w:rsidP="00853E7E">
      <w:pPr>
        <w:ind w:left="360"/>
        <w:rPr>
          <w:rFonts w:asciiTheme="minorHAnsi" w:hAnsiTheme="minorHAnsi"/>
        </w:rPr>
      </w:pPr>
      <w:r>
        <w:rPr>
          <w:rFonts w:asciiTheme="minorHAnsi" w:hAnsiTheme="minorHAnsi"/>
          <w:b/>
        </w:rPr>
        <w:t>R9</w:t>
      </w:r>
      <w:r w:rsidR="00853E7E" w:rsidRPr="00336D43">
        <w:rPr>
          <w:rFonts w:asciiTheme="minorHAnsi" w:hAnsiTheme="minorHAnsi"/>
          <w:b/>
        </w:rPr>
        <w:t>.</w:t>
      </w:r>
      <w:r w:rsidR="00853E7E">
        <w:rPr>
          <w:rFonts w:asciiTheme="minorHAnsi" w:hAnsiTheme="minorHAnsi"/>
        </w:rPr>
        <w:t xml:space="preserve"> </w:t>
      </w:r>
      <w:r w:rsidR="00853E7E" w:rsidRPr="00336D43">
        <w:rPr>
          <w:rFonts w:asciiTheme="minorHAnsi" w:hAnsiTheme="minorHAnsi"/>
        </w:rPr>
        <w:t>Develop harm reduction approaches/initiatives to minimise sexual health/HIV risks associated with chemsex and the use of new psychoactive substances (NPS).</w:t>
      </w:r>
    </w:p>
    <w:p w14:paraId="03053E10" w14:textId="77777777" w:rsidR="0056580A" w:rsidRDefault="0056580A" w:rsidP="00F06830">
      <w:pPr>
        <w:ind w:left="360"/>
        <w:rPr>
          <w:rFonts w:asciiTheme="minorHAnsi" w:hAnsiTheme="minorHAnsi"/>
          <w:b/>
        </w:rPr>
      </w:pPr>
    </w:p>
    <w:p w14:paraId="125143BC" w14:textId="20C83B77" w:rsidR="00F06830" w:rsidRPr="00336D43" w:rsidRDefault="00A94B47" w:rsidP="00F06830">
      <w:pPr>
        <w:ind w:left="360"/>
        <w:rPr>
          <w:rFonts w:asciiTheme="minorHAnsi" w:hAnsiTheme="minorHAnsi"/>
        </w:rPr>
      </w:pPr>
      <w:r>
        <w:rPr>
          <w:rFonts w:asciiTheme="minorHAnsi" w:hAnsiTheme="minorHAnsi"/>
          <w:b/>
        </w:rPr>
        <w:t>R10</w:t>
      </w:r>
      <w:r w:rsidR="00F06830" w:rsidRPr="00336D43">
        <w:rPr>
          <w:rFonts w:asciiTheme="minorHAnsi" w:hAnsiTheme="minorHAnsi"/>
          <w:b/>
        </w:rPr>
        <w:t>.</w:t>
      </w:r>
      <w:r w:rsidR="00F06830">
        <w:rPr>
          <w:rFonts w:asciiTheme="minorHAnsi" w:hAnsiTheme="minorHAnsi"/>
        </w:rPr>
        <w:t xml:space="preserve"> </w:t>
      </w:r>
      <w:r w:rsidR="00F06830" w:rsidRPr="00336D43">
        <w:rPr>
          <w:rFonts w:asciiTheme="minorHAnsi" w:hAnsiTheme="minorHAnsi"/>
        </w:rPr>
        <w:t>Increase availability of, and access to, free condoms for all population groups at-risk of drug use and associated sexual risk-behaviours.</w:t>
      </w:r>
      <w:r w:rsidR="0056580A">
        <w:rPr>
          <w:rFonts w:asciiTheme="minorHAnsi" w:hAnsiTheme="minorHAnsi"/>
        </w:rPr>
        <w:t xml:space="preserve"> In particular, ensure </w:t>
      </w:r>
      <w:r w:rsidR="0056580A" w:rsidRPr="0056580A">
        <w:rPr>
          <w:rFonts w:asciiTheme="minorHAnsi" w:hAnsiTheme="minorHAnsi"/>
        </w:rPr>
        <w:t xml:space="preserve">ongoing sustained health promotion and harm reduction activities </w:t>
      </w:r>
      <w:r w:rsidR="0056580A">
        <w:rPr>
          <w:rFonts w:asciiTheme="minorHAnsi" w:hAnsiTheme="minorHAnsi"/>
        </w:rPr>
        <w:t>for PWID.</w:t>
      </w:r>
    </w:p>
    <w:p w14:paraId="1A9453FD" w14:textId="3C9E027F" w:rsidR="00F06830" w:rsidRDefault="00F06830" w:rsidP="00853E7E">
      <w:pPr>
        <w:rPr>
          <w:rFonts w:asciiTheme="minorHAnsi" w:hAnsiTheme="minorHAnsi"/>
        </w:rPr>
      </w:pPr>
    </w:p>
    <w:p w14:paraId="14D299CE" w14:textId="6E633B3D" w:rsidR="0056580A" w:rsidRDefault="0056580A" w:rsidP="00853E7E">
      <w:pPr>
        <w:rPr>
          <w:rFonts w:asciiTheme="minorHAnsi" w:hAnsiTheme="minorHAnsi"/>
        </w:rPr>
      </w:pPr>
    </w:p>
    <w:p w14:paraId="6FE49755" w14:textId="2F8E819B" w:rsidR="0056580A" w:rsidRDefault="0056580A" w:rsidP="00853E7E">
      <w:pPr>
        <w:rPr>
          <w:rFonts w:asciiTheme="minorHAnsi" w:hAnsiTheme="minorHAnsi"/>
        </w:rPr>
      </w:pPr>
    </w:p>
    <w:p w14:paraId="090ED62D" w14:textId="193B3F09" w:rsidR="0056580A" w:rsidRDefault="0056580A" w:rsidP="00853E7E">
      <w:pPr>
        <w:rPr>
          <w:rFonts w:asciiTheme="minorHAnsi" w:hAnsiTheme="minorHAnsi"/>
        </w:rPr>
      </w:pPr>
    </w:p>
    <w:p w14:paraId="10EE0913" w14:textId="16DED859" w:rsidR="0056580A" w:rsidRDefault="0056580A" w:rsidP="00853E7E">
      <w:pPr>
        <w:rPr>
          <w:rFonts w:asciiTheme="minorHAnsi" w:hAnsiTheme="minorHAnsi"/>
        </w:rPr>
      </w:pPr>
    </w:p>
    <w:p w14:paraId="7E1E9BE1" w14:textId="774F06DD" w:rsidR="0056580A" w:rsidRDefault="0056580A" w:rsidP="00853E7E">
      <w:pPr>
        <w:rPr>
          <w:rFonts w:asciiTheme="minorHAnsi" w:hAnsiTheme="minorHAnsi"/>
        </w:rPr>
      </w:pPr>
    </w:p>
    <w:p w14:paraId="2DC73D81" w14:textId="4F8F4305" w:rsidR="0056580A" w:rsidRDefault="0056580A" w:rsidP="00853E7E">
      <w:pPr>
        <w:rPr>
          <w:rFonts w:asciiTheme="minorHAnsi" w:hAnsiTheme="minorHAnsi"/>
        </w:rPr>
      </w:pPr>
    </w:p>
    <w:p w14:paraId="460B09C2" w14:textId="30822361" w:rsidR="0056580A" w:rsidRDefault="0056580A" w:rsidP="00853E7E">
      <w:pPr>
        <w:rPr>
          <w:rFonts w:asciiTheme="minorHAnsi" w:hAnsiTheme="minorHAnsi"/>
        </w:rPr>
      </w:pPr>
    </w:p>
    <w:p w14:paraId="0B941A28" w14:textId="77777777" w:rsidR="0056580A" w:rsidRPr="00516203" w:rsidRDefault="0056580A" w:rsidP="00853E7E">
      <w:pPr>
        <w:rPr>
          <w:rFonts w:asciiTheme="minorHAnsi" w:hAnsiTheme="minorHAnsi"/>
        </w:rPr>
      </w:pPr>
    </w:p>
    <w:p w14:paraId="3CC4B5A9" w14:textId="46E1CE61" w:rsidR="00853E7E" w:rsidRDefault="00853E7E" w:rsidP="00B24336">
      <w:pPr>
        <w:pStyle w:val="ListParagraph"/>
        <w:numPr>
          <w:ilvl w:val="0"/>
          <w:numId w:val="11"/>
        </w:numPr>
        <w:ind w:left="360"/>
        <w:rPr>
          <w:rFonts w:asciiTheme="minorHAnsi" w:hAnsiTheme="minorHAnsi"/>
          <w:b/>
        </w:rPr>
      </w:pPr>
      <w:r w:rsidRPr="00853E7E">
        <w:rPr>
          <w:rFonts w:asciiTheme="minorHAnsi" w:hAnsiTheme="minorHAnsi"/>
          <w:b/>
        </w:rPr>
        <w:lastRenderedPageBreak/>
        <w:t>Treatment</w:t>
      </w:r>
    </w:p>
    <w:p w14:paraId="3B62CA42" w14:textId="0F40FBBA" w:rsidR="00853E7E" w:rsidRDefault="00853E7E" w:rsidP="00853E7E">
      <w:pPr>
        <w:pStyle w:val="ListParagraph"/>
        <w:ind w:left="360"/>
        <w:rPr>
          <w:rFonts w:asciiTheme="minorHAnsi" w:hAnsiTheme="minorHAnsi"/>
          <w:b/>
        </w:rPr>
      </w:pPr>
    </w:p>
    <w:p w14:paraId="36B2DAE1" w14:textId="691BA782" w:rsidR="00F06830" w:rsidRPr="00336D43" w:rsidRDefault="00A94B47" w:rsidP="00F06830">
      <w:pPr>
        <w:ind w:left="360"/>
        <w:rPr>
          <w:rFonts w:asciiTheme="minorHAnsi" w:hAnsiTheme="minorHAnsi"/>
        </w:rPr>
      </w:pPr>
      <w:r>
        <w:rPr>
          <w:rFonts w:asciiTheme="minorHAnsi" w:hAnsiTheme="minorHAnsi"/>
          <w:b/>
        </w:rPr>
        <w:t>R11</w:t>
      </w:r>
      <w:r w:rsidR="00F06830" w:rsidRPr="00336D43">
        <w:rPr>
          <w:rFonts w:asciiTheme="minorHAnsi" w:hAnsiTheme="minorHAnsi"/>
          <w:b/>
        </w:rPr>
        <w:t>.</w:t>
      </w:r>
      <w:r w:rsidR="00F06830">
        <w:rPr>
          <w:rFonts w:asciiTheme="minorHAnsi" w:hAnsiTheme="minorHAnsi"/>
        </w:rPr>
        <w:t xml:space="preserve"> </w:t>
      </w:r>
      <w:r w:rsidR="00F06830" w:rsidRPr="00336D43">
        <w:rPr>
          <w:rFonts w:asciiTheme="minorHAnsi" w:hAnsiTheme="minorHAnsi"/>
        </w:rPr>
        <w:t>Increase availability of, and access to, community-based HIV, STI and hepatitis testing</w:t>
      </w:r>
      <w:r w:rsidR="0096536E">
        <w:rPr>
          <w:rFonts w:asciiTheme="minorHAnsi" w:hAnsiTheme="minorHAnsi"/>
        </w:rPr>
        <w:t xml:space="preserve"> nationally</w:t>
      </w:r>
      <w:r w:rsidR="0056580A">
        <w:rPr>
          <w:rFonts w:asciiTheme="minorHAnsi" w:hAnsiTheme="minorHAnsi"/>
        </w:rPr>
        <w:t>, with a particular emphasis on creating ease of access for drug users, people who are homeless, sex workers, prisoners</w:t>
      </w:r>
      <w:r w:rsidR="00755C08">
        <w:rPr>
          <w:rFonts w:asciiTheme="minorHAnsi" w:hAnsiTheme="minorHAnsi"/>
        </w:rPr>
        <w:t>, MSM</w:t>
      </w:r>
      <w:r w:rsidR="0056580A">
        <w:rPr>
          <w:rFonts w:asciiTheme="minorHAnsi" w:hAnsiTheme="minorHAnsi"/>
        </w:rPr>
        <w:t xml:space="preserve"> and new communities.</w:t>
      </w:r>
    </w:p>
    <w:p w14:paraId="2DF9C260" w14:textId="77777777" w:rsidR="0056580A" w:rsidRDefault="0056580A" w:rsidP="0096536E">
      <w:pPr>
        <w:ind w:left="360"/>
        <w:rPr>
          <w:rFonts w:asciiTheme="minorHAnsi" w:hAnsiTheme="minorHAnsi"/>
          <w:b/>
        </w:rPr>
      </w:pPr>
    </w:p>
    <w:p w14:paraId="7A450E53" w14:textId="19508CA8" w:rsidR="0096536E" w:rsidRDefault="00A94B47" w:rsidP="0096536E">
      <w:pPr>
        <w:ind w:left="360"/>
        <w:rPr>
          <w:rFonts w:asciiTheme="minorHAnsi" w:hAnsiTheme="minorHAnsi"/>
        </w:rPr>
      </w:pPr>
      <w:r>
        <w:rPr>
          <w:rFonts w:asciiTheme="minorHAnsi" w:hAnsiTheme="minorHAnsi"/>
          <w:b/>
        </w:rPr>
        <w:t>R12</w:t>
      </w:r>
      <w:r w:rsidR="0096536E" w:rsidRPr="00336D43">
        <w:rPr>
          <w:rFonts w:asciiTheme="minorHAnsi" w:hAnsiTheme="minorHAnsi"/>
          <w:b/>
        </w:rPr>
        <w:t>.</w:t>
      </w:r>
      <w:r w:rsidR="0096536E">
        <w:rPr>
          <w:rFonts w:asciiTheme="minorHAnsi" w:hAnsiTheme="minorHAnsi"/>
        </w:rPr>
        <w:t xml:space="preserve"> </w:t>
      </w:r>
      <w:r w:rsidR="0096536E" w:rsidRPr="00336D43">
        <w:rPr>
          <w:rFonts w:asciiTheme="minorHAnsi" w:hAnsiTheme="minorHAnsi"/>
        </w:rPr>
        <w:t>Increase availability of, and access to, community-based HIV</w:t>
      </w:r>
      <w:r w:rsidR="0096536E">
        <w:rPr>
          <w:rFonts w:asciiTheme="minorHAnsi" w:hAnsiTheme="minorHAnsi"/>
        </w:rPr>
        <w:t xml:space="preserve"> counselling nationally</w:t>
      </w:r>
      <w:r w:rsidR="0056580A">
        <w:rPr>
          <w:rFonts w:asciiTheme="minorHAnsi" w:hAnsiTheme="minorHAnsi"/>
        </w:rPr>
        <w:t>, with a particular emphasis on creating ease of access for drug users, people who are homeless, sex workers, prisoners</w:t>
      </w:r>
      <w:r w:rsidR="00755C08">
        <w:rPr>
          <w:rFonts w:asciiTheme="minorHAnsi" w:hAnsiTheme="minorHAnsi"/>
        </w:rPr>
        <w:t xml:space="preserve">, MSM </w:t>
      </w:r>
      <w:r w:rsidR="0056580A">
        <w:rPr>
          <w:rFonts w:asciiTheme="minorHAnsi" w:hAnsiTheme="minorHAnsi"/>
        </w:rPr>
        <w:t>and new communities.</w:t>
      </w:r>
    </w:p>
    <w:p w14:paraId="4230CB6B" w14:textId="77777777" w:rsidR="00755C08" w:rsidRPr="00336D43" w:rsidRDefault="00755C08" w:rsidP="0096536E">
      <w:pPr>
        <w:ind w:left="360"/>
        <w:rPr>
          <w:rFonts w:asciiTheme="minorHAnsi" w:hAnsiTheme="minorHAnsi"/>
        </w:rPr>
      </w:pPr>
    </w:p>
    <w:p w14:paraId="7EC67F4A" w14:textId="57F61087" w:rsidR="00853E7E" w:rsidRPr="00853E7E" w:rsidRDefault="00853E7E" w:rsidP="004708C5">
      <w:pPr>
        <w:pStyle w:val="ListParagraph"/>
        <w:numPr>
          <w:ilvl w:val="0"/>
          <w:numId w:val="11"/>
        </w:numPr>
        <w:ind w:left="360"/>
        <w:rPr>
          <w:rFonts w:asciiTheme="minorHAnsi" w:hAnsiTheme="minorHAnsi"/>
          <w:b/>
        </w:rPr>
      </w:pPr>
      <w:r w:rsidRPr="00853E7E">
        <w:rPr>
          <w:rFonts w:asciiTheme="minorHAnsi" w:hAnsiTheme="minorHAnsi"/>
          <w:b/>
        </w:rPr>
        <w:t>Research</w:t>
      </w:r>
    </w:p>
    <w:p w14:paraId="3B7454AA" w14:textId="77777777" w:rsidR="00853E7E" w:rsidRDefault="00853E7E" w:rsidP="00336D43">
      <w:pPr>
        <w:ind w:left="360"/>
        <w:rPr>
          <w:rFonts w:asciiTheme="minorHAnsi" w:hAnsiTheme="minorHAnsi"/>
          <w:b/>
        </w:rPr>
      </w:pPr>
    </w:p>
    <w:p w14:paraId="48900119" w14:textId="6E781D14" w:rsidR="002975BD" w:rsidRDefault="00F06830" w:rsidP="002975BD">
      <w:pPr>
        <w:ind w:left="360"/>
        <w:rPr>
          <w:rFonts w:asciiTheme="minorHAnsi" w:hAnsiTheme="minorHAnsi"/>
        </w:rPr>
      </w:pPr>
      <w:r>
        <w:rPr>
          <w:rFonts w:asciiTheme="minorHAnsi" w:hAnsiTheme="minorHAnsi"/>
          <w:b/>
        </w:rPr>
        <w:t>R</w:t>
      </w:r>
      <w:r w:rsidR="00A94B47">
        <w:rPr>
          <w:rFonts w:asciiTheme="minorHAnsi" w:hAnsiTheme="minorHAnsi"/>
          <w:b/>
        </w:rPr>
        <w:t>13</w:t>
      </w:r>
      <w:r>
        <w:rPr>
          <w:rFonts w:asciiTheme="minorHAnsi" w:hAnsiTheme="minorHAnsi"/>
          <w:b/>
        </w:rPr>
        <w:t xml:space="preserve">. </w:t>
      </w:r>
      <w:r w:rsidRPr="00F06830">
        <w:rPr>
          <w:rFonts w:asciiTheme="minorHAnsi" w:hAnsiTheme="minorHAnsi"/>
        </w:rPr>
        <w:t xml:space="preserve">Conduct further research into the relationship between drug use, HIV and other blood borne viruses amongst </w:t>
      </w:r>
      <w:r w:rsidR="00AB6AB2">
        <w:rPr>
          <w:rFonts w:asciiTheme="minorHAnsi" w:hAnsiTheme="minorHAnsi"/>
        </w:rPr>
        <w:t xml:space="preserve">key population </w:t>
      </w:r>
      <w:r w:rsidRPr="00F06830">
        <w:rPr>
          <w:rFonts w:asciiTheme="minorHAnsi" w:hAnsiTheme="minorHAnsi"/>
        </w:rPr>
        <w:t>groups in Ireland e.g. prisoners, sex workers, people who are homeless, men who have sex with men</w:t>
      </w:r>
      <w:r w:rsidR="00AB6AB2">
        <w:rPr>
          <w:rFonts w:asciiTheme="minorHAnsi" w:hAnsiTheme="minorHAnsi"/>
        </w:rPr>
        <w:t>, drug users</w:t>
      </w:r>
      <w:r>
        <w:rPr>
          <w:rFonts w:asciiTheme="minorHAnsi" w:hAnsiTheme="minorHAnsi"/>
        </w:rPr>
        <w:t xml:space="preserve"> and new communities</w:t>
      </w:r>
      <w:r w:rsidRPr="00F06830">
        <w:rPr>
          <w:rFonts w:asciiTheme="minorHAnsi" w:hAnsiTheme="minorHAnsi"/>
        </w:rPr>
        <w:t>.</w:t>
      </w:r>
    </w:p>
    <w:p w14:paraId="5423AAD4" w14:textId="775D6473" w:rsidR="002975BD" w:rsidRDefault="002975BD" w:rsidP="002975BD">
      <w:pPr>
        <w:ind w:left="360"/>
        <w:rPr>
          <w:rFonts w:asciiTheme="minorHAnsi" w:hAnsiTheme="minorHAnsi"/>
        </w:rPr>
      </w:pPr>
    </w:p>
    <w:p w14:paraId="54E37D06" w14:textId="5B87DE02" w:rsidR="002975BD" w:rsidRPr="002975BD" w:rsidRDefault="002975BD" w:rsidP="002975BD">
      <w:pPr>
        <w:ind w:left="360"/>
        <w:rPr>
          <w:rFonts w:asciiTheme="minorHAnsi" w:hAnsiTheme="minorHAnsi"/>
          <w:b/>
          <w:u w:val="single"/>
        </w:rPr>
      </w:pPr>
      <w:r w:rsidRPr="002975BD">
        <w:rPr>
          <w:rFonts w:asciiTheme="minorHAnsi" w:hAnsiTheme="minorHAnsi"/>
          <w:b/>
          <w:u w:val="single"/>
        </w:rPr>
        <w:t>Conclusion</w:t>
      </w:r>
    </w:p>
    <w:p w14:paraId="775D92BA" w14:textId="77777777" w:rsidR="002975BD" w:rsidRDefault="002975BD" w:rsidP="002975BD">
      <w:pPr>
        <w:rPr>
          <w:rFonts w:asciiTheme="minorHAnsi" w:hAnsiTheme="minorHAnsi"/>
          <w:b/>
          <w:bCs/>
          <w:u w:val="single"/>
        </w:rPr>
      </w:pPr>
    </w:p>
    <w:p w14:paraId="5BD2CE33" w14:textId="5E4A5C4D" w:rsidR="002975BD" w:rsidRDefault="002975BD" w:rsidP="002975BD">
      <w:pPr>
        <w:pStyle w:val="NoSpacing"/>
      </w:pPr>
      <w:r>
        <w:t>New HIV diagnoses in Ireland have increased b</w:t>
      </w:r>
      <w:r w:rsidR="0056580A">
        <w:t>y 35% since 2011. A total of 485</w:t>
      </w:r>
      <w:r>
        <w:t xml:space="preserve"> people were newly diagnosed as living with HIV in 2015, compared with 372 in 2014 [</w:t>
      </w:r>
      <w:hyperlink r:id="rId10" w:history="1">
        <w:r w:rsidRPr="000A2C47">
          <w:rPr>
            <w:rStyle w:val="Hyperlink"/>
          </w:rPr>
          <w:t>www.hpsc.ie</w:t>
        </w:r>
      </w:hyperlink>
      <w:r>
        <w:t xml:space="preserve">]. </w:t>
      </w:r>
      <w:r w:rsidRPr="00DC7581">
        <w:t>HIV</w:t>
      </w:r>
      <w:r>
        <w:t xml:space="preserve"> affects a range of population groups including </w:t>
      </w:r>
      <w:r w:rsidRPr="00DC7581">
        <w:t>men who have sex with men (MSM)</w:t>
      </w:r>
      <w:r>
        <w:t xml:space="preserve">, intravenous drug users, </w:t>
      </w:r>
      <w:r w:rsidR="005E0150">
        <w:t xml:space="preserve">people who are homeless, </w:t>
      </w:r>
      <w:r>
        <w:t>prisoners, sex workers</w:t>
      </w:r>
      <w:r w:rsidRPr="00DC7581">
        <w:t xml:space="preserve"> and </w:t>
      </w:r>
      <w:r>
        <w:t>new communities</w:t>
      </w:r>
      <w:r w:rsidRPr="00DC7581">
        <w:t>.</w:t>
      </w:r>
      <w:r>
        <w:t xml:space="preserve"> </w:t>
      </w:r>
      <w:r w:rsidR="00755C08">
        <w:t>Heterosexual transmission accounted for 27% of HIV diagnoses in Ireland in 2015, with 79 diagnoses among females, and 51 among males. The majority of heterosexual cases diagnosed in 2015 were born in sub-Saharan Africa, an area of the world which has a generalised HIV epidemic</w:t>
      </w:r>
    </w:p>
    <w:p w14:paraId="1B6A8BC3" w14:textId="77777777" w:rsidR="002975BD" w:rsidRDefault="002975BD" w:rsidP="002975BD">
      <w:pPr>
        <w:pStyle w:val="NoSpacing"/>
      </w:pPr>
    </w:p>
    <w:p w14:paraId="1E40F558" w14:textId="77777777" w:rsidR="002975BD" w:rsidRDefault="002975BD" w:rsidP="002975BD">
      <w:pPr>
        <w:pStyle w:val="NoSpacing"/>
      </w:pPr>
      <w:r>
        <w:t xml:space="preserve">Regular </w:t>
      </w:r>
      <w:r w:rsidRPr="00F0508A">
        <w:t xml:space="preserve">HIV testing </w:t>
      </w:r>
      <w:r>
        <w:t>can mean</w:t>
      </w:r>
      <w:r w:rsidRPr="00153029">
        <w:t xml:space="preserve"> earlier diagnosis and more effective treatment. With </w:t>
      </w:r>
      <w:r>
        <w:t xml:space="preserve">early </w:t>
      </w:r>
      <w:r w:rsidRPr="00153029">
        <w:t xml:space="preserve">treatment, </w:t>
      </w:r>
      <w:r w:rsidRPr="00F0508A">
        <w:t xml:space="preserve">a </w:t>
      </w:r>
      <w:r w:rsidRPr="00153029">
        <w:t xml:space="preserve">person’s long term health prospects </w:t>
      </w:r>
      <w:r>
        <w:t xml:space="preserve">can </w:t>
      </w:r>
      <w:r w:rsidRPr="00153029">
        <w:t xml:space="preserve">improve to the point where their life expectancy will be similar to that of someone who has not contracted HIV. </w:t>
      </w:r>
    </w:p>
    <w:p w14:paraId="4C215AB3" w14:textId="77777777" w:rsidR="002975BD" w:rsidRDefault="002975BD" w:rsidP="002975BD">
      <w:pPr>
        <w:pStyle w:val="NoSpacing"/>
      </w:pPr>
    </w:p>
    <w:p w14:paraId="413D5245" w14:textId="452AD854" w:rsidR="002975BD" w:rsidRDefault="002975BD" w:rsidP="002975BD">
      <w:pPr>
        <w:pStyle w:val="NoSpacing"/>
      </w:pPr>
      <w:r>
        <w:t>Key to responding to the increase in new HIV</w:t>
      </w:r>
      <w:r w:rsidR="009D5B0D">
        <w:t xml:space="preserve"> diagnoses in Ireland is HIV p</w:t>
      </w:r>
      <w:r>
        <w:t xml:space="preserve">revention. </w:t>
      </w:r>
      <w:r w:rsidRPr="002975BD">
        <w:t xml:space="preserve">We need to provide and promote free condom use across the country. Voluntary universal testing for HIV should be available nationally, especially within community and healthcare settings. We also need to focus on people who face a higher risk due to their circumstances – being homeless, being addicted to drugs, working within the sex industry, being in prison, suffering from poor </w:t>
      </w:r>
      <w:r>
        <w:t>mental health.</w:t>
      </w:r>
      <w:r w:rsidR="00C45BC3">
        <w:t xml:space="preserve"> </w:t>
      </w:r>
      <w:r w:rsidR="00C45BC3" w:rsidRPr="00C45BC3">
        <w:rPr>
          <w:b/>
        </w:rPr>
        <w:t xml:space="preserve">The figures outlined within this submission indicate that drug use and HIV are clearly interlinked amongst </w:t>
      </w:r>
      <w:r w:rsidR="00C45BC3">
        <w:rPr>
          <w:b/>
        </w:rPr>
        <w:t>these highly vulnerable populations</w:t>
      </w:r>
      <w:r w:rsidR="00C45BC3" w:rsidRPr="00C45BC3">
        <w:rPr>
          <w:b/>
        </w:rPr>
        <w:t>.</w:t>
      </w:r>
    </w:p>
    <w:p w14:paraId="2673E1FC" w14:textId="46B158E3" w:rsidR="002975BD" w:rsidRDefault="002975BD" w:rsidP="002975BD">
      <w:pPr>
        <w:pStyle w:val="NoSpacing"/>
      </w:pPr>
    </w:p>
    <w:p w14:paraId="1CABDC3A" w14:textId="0C67C090" w:rsidR="002975BD" w:rsidRDefault="002975BD" w:rsidP="002975BD">
      <w:pPr>
        <w:pStyle w:val="NoSpacing"/>
      </w:pPr>
      <w:r>
        <w:t xml:space="preserve">HIV Ireland would welcome the opportunity to discuss </w:t>
      </w:r>
      <w:r w:rsidR="005E0150">
        <w:t xml:space="preserve">our </w:t>
      </w:r>
      <w:r>
        <w:t>recommendations further.</w:t>
      </w:r>
    </w:p>
    <w:p w14:paraId="50ED1456" w14:textId="3231FE03" w:rsidR="002975BD" w:rsidRDefault="002975BD" w:rsidP="002975BD">
      <w:pPr>
        <w:pStyle w:val="NoSpacing"/>
      </w:pPr>
    </w:p>
    <w:p w14:paraId="42EA799A" w14:textId="1AB98300" w:rsidR="002975BD" w:rsidRDefault="002975BD" w:rsidP="002975BD">
      <w:pPr>
        <w:pStyle w:val="NoSpacing"/>
      </w:pPr>
      <w:r>
        <w:t>Niall Mulligan</w:t>
      </w:r>
    </w:p>
    <w:p w14:paraId="59E358DC" w14:textId="6E90C963" w:rsidR="002975BD" w:rsidRDefault="002975BD" w:rsidP="002975BD">
      <w:pPr>
        <w:pStyle w:val="NoSpacing"/>
      </w:pPr>
      <w:r>
        <w:t>Executive Director</w:t>
      </w:r>
    </w:p>
    <w:p w14:paraId="7340FACE" w14:textId="4A57791B" w:rsidR="002975BD" w:rsidRDefault="002975BD" w:rsidP="002975BD">
      <w:pPr>
        <w:pStyle w:val="NoSpacing"/>
      </w:pPr>
      <w:r>
        <w:t>HIV Ireland</w:t>
      </w:r>
    </w:p>
    <w:p w14:paraId="18CDD960" w14:textId="6C6FDAC4" w:rsidR="00FB57BE" w:rsidRDefault="00FB57BE" w:rsidP="002975BD">
      <w:pPr>
        <w:pStyle w:val="NoSpacing"/>
      </w:pPr>
      <w:r>
        <w:t>70 Eccles Street</w:t>
      </w:r>
    </w:p>
    <w:p w14:paraId="1A287995" w14:textId="1DBF258C" w:rsidR="00FB57BE" w:rsidRDefault="00FB57BE" w:rsidP="002975BD">
      <w:pPr>
        <w:pStyle w:val="NoSpacing"/>
      </w:pPr>
      <w:r>
        <w:t>Dublin</w:t>
      </w:r>
    </w:p>
    <w:p w14:paraId="4910301E" w14:textId="4D1D9C3C" w:rsidR="00FB57BE" w:rsidRDefault="00FB57BE" w:rsidP="002975BD">
      <w:pPr>
        <w:pStyle w:val="NoSpacing"/>
      </w:pPr>
      <w:r>
        <w:t>D07 A977</w:t>
      </w:r>
    </w:p>
    <w:p w14:paraId="03FF885C" w14:textId="77777777" w:rsidR="00FB57BE" w:rsidRDefault="00FB57BE" w:rsidP="002975BD">
      <w:pPr>
        <w:pStyle w:val="NoSpacing"/>
      </w:pPr>
    </w:p>
    <w:p w14:paraId="438AC12B" w14:textId="0A31524F" w:rsidR="002975BD" w:rsidRPr="002975BD" w:rsidRDefault="002975BD" w:rsidP="002975BD">
      <w:pPr>
        <w:pStyle w:val="NoSpacing"/>
        <w:rPr>
          <w:sz w:val="24"/>
          <w:szCs w:val="24"/>
        </w:rPr>
      </w:pPr>
      <w:r>
        <w:t xml:space="preserve">niall.mulligan@hivireland.ie </w:t>
      </w:r>
    </w:p>
    <w:p w14:paraId="4F5C1C07" w14:textId="11FFA1EA" w:rsidR="00C45BC3" w:rsidRDefault="00FB57BE" w:rsidP="002975BD">
      <w:pPr>
        <w:rPr>
          <w:rFonts w:asciiTheme="minorHAnsi" w:hAnsiTheme="minorHAnsi"/>
          <w:bCs/>
        </w:rPr>
      </w:pPr>
      <w:r>
        <w:rPr>
          <w:rFonts w:asciiTheme="minorHAnsi" w:hAnsiTheme="minorHAnsi"/>
          <w:bCs/>
        </w:rPr>
        <w:t>01-8733799/085 7457951</w:t>
      </w:r>
    </w:p>
    <w:p w14:paraId="16F3447C" w14:textId="77777777" w:rsidR="00FB57BE" w:rsidRDefault="00FB57BE" w:rsidP="002975BD">
      <w:pPr>
        <w:rPr>
          <w:rFonts w:asciiTheme="minorHAnsi" w:hAnsiTheme="minorHAnsi"/>
          <w:bCs/>
        </w:rPr>
      </w:pPr>
    </w:p>
    <w:p w14:paraId="3592F523" w14:textId="5BF035BA" w:rsidR="002975BD" w:rsidRPr="00516203" w:rsidRDefault="002975BD" w:rsidP="00FB57BE">
      <w:pPr>
        <w:rPr>
          <w:rFonts w:asciiTheme="minorHAnsi" w:hAnsiTheme="minorHAnsi"/>
        </w:rPr>
      </w:pPr>
      <w:r w:rsidRPr="002975BD">
        <w:rPr>
          <w:rFonts w:asciiTheme="minorHAnsi" w:hAnsiTheme="minorHAnsi"/>
          <w:bCs/>
        </w:rPr>
        <w:t>1</w:t>
      </w:r>
      <w:r w:rsidR="0056580A">
        <w:rPr>
          <w:rFonts w:asciiTheme="minorHAnsi" w:hAnsiTheme="minorHAnsi"/>
          <w:bCs/>
        </w:rPr>
        <w:t>7</w:t>
      </w:r>
      <w:r w:rsidRPr="002975BD">
        <w:rPr>
          <w:rFonts w:asciiTheme="minorHAnsi" w:hAnsiTheme="minorHAnsi"/>
          <w:bCs/>
          <w:vertAlign w:val="superscript"/>
        </w:rPr>
        <w:t>th</w:t>
      </w:r>
      <w:r w:rsidRPr="002975BD">
        <w:rPr>
          <w:rFonts w:asciiTheme="minorHAnsi" w:hAnsiTheme="minorHAnsi"/>
          <w:bCs/>
        </w:rPr>
        <w:t xml:space="preserve"> October 2016</w:t>
      </w:r>
    </w:p>
    <w:sectPr w:rsidR="002975BD" w:rsidRPr="00516203">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26D2B3" w14:textId="77777777" w:rsidR="00734F49" w:rsidRDefault="00734F49" w:rsidP="00BC5328">
      <w:r>
        <w:separator/>
      </w:r>
    </w:p>
  </w:endnote>
  <w:endnote w:type="continuationSeparator" w:id="0">
    <w:p w14:paraId="5B9B7DB0" w14:textId="77777777" w:rsidR="00734F49" w:rsidRDefault="00734F49" w:rsidP="00BC5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inionPro-Regular">
    <w:altName w:val="MS Mincho"/>
    <w:panose1 w:val="00000000000000000000"/>
    <w:charset w:val="80"/>
    <w:family w:val="roman"/>
    <w:notTrueType/>
    <w:pitch w:val="default"/>
    <w:sig w:usb0="00000000" w:usb1="08070000" w:usb2="00000010" w:usb3="00000000" w:csb0="00020000" w:csb1="00000000"/>
  </w:font>
  <w:font w:name="MetaPro-Normal">
    <w:altName w:val="Arial"/>
    <w:panose1 w:val="00000000000000000000"/>
    <w:charset w:val="A1"/>
    <w:family w:val="swiss"/>
    <w:notTrueType/>
    <w:pitch w:val="default"/>
    <w:sig w:usb0="00000081" w:usb1="00000000" w:usb2="00000000" w:usb3="00000000" w:csb0="00000008"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349690"/>
      <w:docPartObj>
        <w:docPartGallery w:val="Page Numbers (Bottom of Page)"/>
        <w:docPartUnique/>
      </w:docPartObj>
    </w:sdtPr>
    <w:sdtEndPr>
      <w:rPr>
        <w:color w:val="7F7F7F" w:themeColor="background1" w:themeShade="7F"/>
        <w:spacing w:val="60"/>
      </w:rPr>
    </w:sdtEndPr>
    <w:sdtContent>
      <w:p w14:paraId="7084FFE4" w14:textId="6847768A" w:rsidR="00FB5F1F" w:rsidRDefault="00FB5F1F">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60F09" w:rsidRPr="00060F09">
          <w:rPr>
            <w:b/>
            <w:bCs/>
            <w:noProof/>
          </w:rPr>
          <w:t>1</w:t>
        </w:r>
        <w:r>
          <w:rPr>
            <w:b/>
            <w:bCs/>
            <w:noProof/>
          </w:rPr>
          <w:fldChar w:fldCharType="end"/>
        </w:r>
        <w:r>
          <w:rPr>
            <w:b/>
            <w:bCs/>
          </w:rPr>
          <w:t xml:space="preserve"> | </w:t>
        </w:r>
        <w:r>
          <w:rPr>
            <w:color w:val="7F7F7F" w:themeColor="background1" w:themeShade="7F"/>
            <w:spacing w:val="60"/>
          </w:rPr>
          <w:t>Page</w:t>
        </w:r>
      </w:p>
    </w:sdtContent>
  </w:sdt>
  <w:p w14:paraId="53704D56" w14:textId="77777777" w:rsidR="00FB5F1F" w:rsidRDefault="00FB5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C59916" w14:textId="77777777" w:rsidR="00734F49" w:rsidRDefault="00734F49" w:rsidP="00BC5328">
      <w:r>
        <w:separator/>
      </w:r>
    </w:p>
  </w:footnote>
  <w:footnote w:type="continuationSeparator" w:id="0">
    <w:p w14:paraId="6E03DF24" w14:textId="77777777" w:rsidR="00734F49" w:rsidRDefault="00734F49" w:rsidP="00BC5328">
      <w:r>
        <w:continuationSeparator/>
      </w:r>
    </w:p>
  </w:footnote>
  <w:footnote w:id="1">
    <w:p w14:paraId="7EFE6233" w14:textId="77777777" w:rsidR="0077208B" w:rsidRDefault="0077208B" w:rsidP="0077208B">
      <w:pPr>
        <w:pStyle w:val="FootnoteText"/>
      </w:pPr>
      <w:r>
        <w:rPr>
          <w:rStyle w:val="FootnoteReference"/>
        </w:rPr>
        <w:footnoteRef/>
      </w:r>
      <w:r>
        <w:t xml:space="preserve"> HIV/AIDS surveillance in Europe 2009. Stockholm: European Centre for Disease Prevention and Control; 2010.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07298"/>
    <w:multiLevelType w:val="hybridMultilevel"/>
    <w:tmpl w:val="1D42B9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33D65C42"/>
    <w:multiLevelType w:val="hybridMultilevel"/>
    <w:tmpl w:val="5068341A"/>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2">
    <w:nsid w:val="368436C6"/>
    <w:multiLevelType w:val="hybridMultilevel"/>
    <w:tmpl w:val="F6FE20B2"/>
    <w:lvl w:ilvl="0" w:tplc="18090017">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F672015"/>
    <w:multiLevelType w:val="hybridMultilevel"/>
    <w:tmpl w:val="06B0ED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42AD25E1"/>
    <w:multiLevelType w:val="hybridMultilevel"/>
    <w:tmpl w:val="12DE314C"/>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5BEF1C93"/>
    <w:multiLevelType w:val="multilevel"/>
    <w:tmpl w:val="0E6A47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5CA5789D"/>
    <w:multiLevelType w:val="hybridMultilevel"/>
    <w:tmpl w:val="559E1E26"/>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64625653"/>
    <w:multiLevelType w:val="multilevel"/>
    <w:tmpl w:val="B9989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68402FFB"/>
    <w:multiLevelType w:val="hybridMultilevel"/>
    <w:tmpl w:val="C9A8B1A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nsid w:val="699B3A47"/>
    <w:multiLevelType w:val="hybridMultilevel"/>
    <w:tmpl w:val="4EC43AFE"/>
    <w:lvl w:ilvl="0" w:tplc="216A31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6EB27E62"/>
    <w:multiLevelType w:val="hybridMultilevel"/>
    <w:tmpl w:val="AF946E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nsid w:val="6FA72560"/>
    <w:multiLevelType w:val="hybridMultilevel"/>
    <w:tmpl w:val="5D1A407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0"/>
  </w:num>
  <w:num w:numId="5">
    <w:abstractNumId w:val="10"/>
  </w:num>
  <w:num w:numId="6">
    <w:abstractNumId w:val="5"/>
  </w:num>
  <w:num w:numId="7">
    <w:abstractNumId w:val="2"/>
  </w:num>
  <w:num w:numId="8">
    <w:abstractNumId w:val="7"/>
  </w:num>
  <w:num w:numId="9">
    <w:abstractNumId w:val="11"/>
  </w:num>
  <w:num w:numId="10">
    <w:abstractNumId w:val="6"/>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ACE"/>
    <w:rsid w:val="000423DE"/>
    <w:rsid w:val="000436D5"/>
    <w:rsid w:val="00060F09"/>
    <w:rsid w:val="00074429"/>
    <w:rsid w:val="000D680B"/>
    <w:rsid w:val="001E670C"/>
    <w:rsid w:val="00280F66"/>
    <w:rsid w:val="002975BD"/>
    <w:rsid w:val="002C3B9A"/>
    <w:rsid w:val="002C3D2E"/>
    <w:rsid w:val="002C5709"/>
    <w:rsid w:val="003358CA"/>
    <w:rsid w:val="00336D43"/>
    <w:rsid w:val="00345D55"/>
    <w:rsid w:val="003912D3"/>
    <w:rsid w:val="00465B0C"/>
    <w:rsid w:val="004E3AA7"/>
    <w:rsid w:val="004F3ACE"/>
    <w:rsid w:val="00516203"/>
    <w:rsid w:val="005239EC"/>
    <w:rsid w:val="005246EF"/>
    <w:rsid w:val="0056580A"/>
    <w:rsid w:val="00582C92"/>
    <w:rsid w:val="00592B4E"/>
    <w:rsid w:val="005A55B8"/>
    <w:rsid w:val="005E0150"/>
    <w:rsid w:val="0061488A"/>
    <w:rsid w:val="00631C46"/>
    <w:rsid w:val="00636AE9"/>
    <w:rsid w:val="006E719C"/>
    <w:rsid w:val="006F49D0"/>
    <w:rsid w:val="00734F49"/>
    <w:rsid w:val="0073790E"/>
    <w:rsid w:val="00744BFB"/>
    <w:rsid w:val="00755C08"/>
    <w:rsid w:val="0077208B"/>
    <w:rsid w:val="00772656"/>
    <w:rsid w:val="007A2B8B"/>
    <w:rsid w:val="007E161F"/>
    <w:rsid w:val="00853E7E"/>
    <w:rsid w:val="00880E54"/>
    <w:rsid w:val="008B11FB"/>
    <w:rsid w:val="008C29D5"/>
    <w:rsid w:val="0096536E"/>
    <w:rsid w:val="009C39DB"/>
    <w:rsid w:val="009D5B0D"/>
    <w:rsid w:val="00A47A9C"/>
    <w:rsid w:val="00A52BFB"/>
    <w:rsid w:val="00A94B47"/>
    <w:rsid w:val="00AB6AB2"/>
    <w:rsid w:val="00AE017D"/>
    <w:rsid w:val="00B04608"/>
    <w:rsid w:val="00B273BE"/>
    <w:rsid w:val="00B77273"/>
    <w:rsid w:val="00BB427C"/>
    <w:rsid w:val="00BC5328"/>
    <w:rsid w:val="00C22007"/>
    <w:rsid w:val="00C45BC3"/>
    <w:rsid w:val="00CE1C57"/>
    <w:rsid w:val="00D11C1E"/>
    <w:rsid w:val="00D37DCA"/>
    <w:rsid w:val="00E07DC4"/>
    <w:rsid w:val="00E315AB"/>
    <w:rsid w:val="00E571D6"/>
    <w:rsid w:val="00E974C5"/>
    <w:rsid w:val="00EC197B"/>
    <w:rsid w:val="00ED1CEF"/>
    <w:rsid w:val="00F06830"/>
    <w:rsid w:val="00FB57BE"/>
    <w:rsid w:val="00FB5F1F"/>
    <w:rsid w:val="00FD0009"/>
    <w:rsid w:val="00FD70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90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CA"/>
    <w:pPr>
      <w:ind w:left="720"/>
    </w:pPr>
  </w:style>
  <w:style w:type="paragraph" w:customStyle="1" w:styleId="Default">
    <w:name w:val="Default"/>
    <w:basedOn w:val="Normal"/>
    <w:rsid w:val="003358CA"/>
    <w:pPr>
      <w:autoSpaceDE w:val="0"/>
      <w:autoSpaceDN w:val="0"/>
    </w:pPr>
    <w:rPr>
      <w:rFonts w:ascii="Times New Roman" w:hAnsi="Times New Roman"/>
      <w:color w:val="000000"/>
      <w:sz w:val="24"/>
      <w:szCs w:val="24"/>
    </w:rPr>
  </w:style>
  <w:style w:type="paragraph" w:styleId="NoSpacing">
    <w:name w:val="No Spacing"/>
    <w:uiPriority w:val="1"/>
    <w:qFormat/>
    <w:rsid w:val="00FD7061"/>
    <w:pPr>
      <w:spacing w:after="0" w:line="240" w:lineRule="auto"/>
    </w:pPr>
  </w:style>
  <w:style w:type="character" w:styleId="CommentReference">
    <w:name w:val="annotation reference"/>
    <w:basedOn w:val="DefaultParagraphFont"/>
    <w:uiPriority w:val="99"/>
    <w:semiHidden/>
    <w:unhideWhenUsed/>
    <w:rsid w:val="00BC5328"/>
    <w:rPr>
      <w:sz w:val="16"/>
      <w:szCs w:val="16"/>
    </w:rPr>
  </w:style>
  <w:style w:type="paragraph" w:styleId="CommentText">
    <w:name w:val="annotation text"/>
    <w:basedOn w:val="Normal"/>
    <w:link w:val="CommentTextChar"/>
    <w:uiPriority w:val="99"/>
    <w:semiHidden/>
    <w:unhideWhenUsed/>
    <w:rsid w:val="00BC5328"/>
    <w:rPr>
      <w:rFonts w:eastAsia="Calibri"/>
      <w:sz w:val="20"/>
      <w:szCs w:val="20"/>
      <w:lang w:eastAsia="en-IE"/>
    </w:rPr>
  </w:style>
  <w:style w:type="character" w:customStyle="1" w:styleId="CommentTextChar">
    <w:name w:val="Comment Text Char"/>
    <w:basedOn w:val="DefaultParagraphFont"/>
    <w:link w:val="CommentText"/>
    <w:uiPriority w:val="99"/>
    <w:semiHidden/>
    <w:rsid w:val="00BC5328"/>
    <w:rPr>
      <w:rFonts w:ascii="Calibri" w:eastAsia="Calibri" w:hAnsi="Calibri" w:cs="Times New Roman"/>
      <w:sz w:val="20"/>
      <w:szCs w:val="20"/>
      <w:lang w:eastAsia="en-IE"/>
    </w:rPr>
  </w:style>
  <w:style w:type="paragraph" w:styleId="FootnoteText">
    <w:name w:val="footnote text"/>
    <w:basedOn w:val="Normal"/>
    <w:link w:val="FootnoteTextChar"/>
    <w:uiPriority w:val="99"/>
    <w:semiHidden/>
    <w:unhideWhenUsed/>
    <w:rsid w:val="00BC5328"/>
    <w:rPr>
      <w:rFonts w:eastAsia="Calibri"/>
      <w:sz w:val="20"/>
      <w:szCs w:val="20"/>
      <w:lang w:eastAsia="en-IE"/>
    </w:rPr>
  </w:style>
  <w:style w:type="character" w:customStyle="1" w:styleId="FootnoteTextChar">
    <w:name w:val="Footnote Text Char"/>
    <w:basedOn w:val="DefaultParagraphFont"/>
    <w:link w:val="FootnoteText"/>
    <w:uiPriority w:val="99"/>
    <w:semiHidden/>
    <w:rsid w:val="00BC5328"/>
    <w:rPr>
      <w:rFonts w:ascii="Calibri" w:eastAsia="Calibri" w:hAnsi="Calibri" w:cs="Times New Roman"/>
      <w:sz w:val="20"/>
      <w:szCs w:val="20"/>
      <w:lang w:eastAsia="en-IE"/>
    </w:rPr>
  </w:style>
  <w:style w:type="character" w:styleId="FootnoteReference">
    <w:name w:val="footnote reference"/>
    <w:basedOn w:val="DefaultParagraphFont"/>
    <w:uiPriority w:val="99"/>
    <w:semiHidden/>
    <w:unhideWhenUsed/>
    <w:rsid w:val="00BC5328"/>
    <w:rPr>
      <w:vertAlign w:val="superscript"/>
    </w:rPr>
  </w:style>
  <w:style w:type="paragraph" w:styleId="BalloonText">
    <w:name w:val="Balloon Text"/>
    <w:basedOn w:val="Normal"/>
    <w:link w:val="BalloonTextChar"/>
    <w:uiPriority w:val="99"/>
    <w:semiHidden/>
    <w:unhideWhenUsed/>
    <w:rsid w:val="00BC5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28"/>
    <w:rPr>
      <w:rFonts w:ascii="Segoe UI" w:hAnsi="Segoe UI" w:cs="Segoe UI"/>
      <w:sz w:val="18"/>
      <w:szCs w:val="18"/>
    </w:rPr>
  </w:style>
  <w:style w:type="character" w:styleId="Hyperlink">
    <w:name w:val="Hyperlink"/>
    <w:basedOn w:val="DefaultParagraphFont"/>
    <w:uiPriority w:val="99"/>
    <w:rsid w:val="002975BD"/>
    <w:rPr>
      <w:rFonts w:cs="Times New Roman"/>
      <w:color w:val="0000FF"/>
      <w:u w:val="single"/>
    </w:rPr>
  </w:style>
  <w:style w:type="paragraph" w:styleId="Header">
    <w:name w:val="header"/>
    <w:basedOn w:val="Normal"/>
    <w:link w:val="HeaderChar"/>
    <w:uiPriority w:val="99"/>
    <w:unhideWhenUsed/>
    <w:rsid w:val="00FB5F1F"/>
    <w:pPr>
      <w:tabs>
        <w:tab w:val="center" w:pos="4513"/>
        <w:tab w:val="right" w:pos="9026"/>
      </w:tabs>
    </w:pPr>
  </w:style>
  <w:style w:type="character" w:customStyle="1" w:styleId="HeaderChar">
    <w:name w:val="Header Char"/>
    <w:basedOn w:val="DefaultParagraphFont"/>
    <w:link w:val="Header"/>
    <w:uiPriority w:val="99"/>
    <w:rsid w:val="00FB5F1F"/>
    <w:rPr>
      <w:rFonts w:ascii="Calibri" w:hAnsi="Calibri" w:cs="Times New Roman"/>
    </w:rPr>
  </w:style>
  <w:style w:type="paragraph" w:styleId="Footer">
    <w:name w:val="footer"/>
    <w:basedOn w:val="Normal"/>
    <w:link w:val="FooterChar"/>
    <w:uiPriority w:val="99"/>
    <w:unhideWhenUsed/>
    <w:rsid w:val="00FB5F1F"/>
    <w:pPr>
      <w:tabs>
        <w:tab w:val="center" w:pos="4513"/>
        <w:tab w:val="right" w:pos="9026"/>
      </w:tabs>
    </w:pPr>
  </w:style>
  <w:style w:type="character" w:customStyle="1" w:styleId="FooterChar">
    <w:name w:val="Footer Char"/>
    <w:basedOn w:val="DefaultParagraphFont"/>
    <w:link w:val="Footer"/>
    <w:uiPriority w:val="99"/>
    <w:rsid w:val="00FB5F1F"/>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CA"/>
    <w:pPr>
      <w:ind w:left="720"/>
    </w:pPr>
  </w:style>
  <w:style w:type="paragraph" w:customStyle="1" w:styleId="Default">
    <w:name w:val="Default"/>
    <w:basedOn w:val="Normal"/>
    <w:rsid w:val="003358CA"/>
    <w:pPr>
      <w:autoSpaceDE w:val="0"/>
      <w:autoSpaceDN w:val="0"/>
    </w:pPr>
    <w:rPr>
      <w:rFonts w:ascii="Times New Roman" w:hAnsi="Times New Roman"/>
      <w:color w:val="000000"/>
      <w:sz w:val="24"/>
      <w:szCs w:val="24"/>
    </w:rPr>
  </w:style>
  <w:style w:type="paragraph" w:styleId="NoSpacing">
    <w:name w:val="No Spacing"/>
    <w:uiPriority w:val="1"/>
    <w:qFormat/>
    <w:rsid w:val="00FD7061"/>
    <w:pPr>
      <w:spacing w:after="0" w:line="240" w:lineRule="auto"/>
    </w:pPr>
  </w:style>
  <w:style w:type="character" w:styleId="CommentReference">
    <w:name w:val="annotation reference"/>
    <w:basedOn w:val="DefaultParagraphFont"/>
    <w:uiPriority w:val="99"/>
    <w:semiHidden/>
    <w:unhideWhenUsed/>
    <w:rsid w:val="00BC5328"/>
    <w:rPr>
      <w:sz w:val="16"/>
      <w:szCs w:val="16"/>
    </w:rPr>
  </w:style>
  <w:style w:type="paragraph" w:styleId="CommentText">
    <w:name w:val="annotation text"/>
    <w:basedOn w:val="Normal"/>
    <w:link w:val="CommentTextChar"/>
    <w:uiPriority w:val="99"/>
    <w:semiHidden/>
    <w:unhideWhenUsed/>
    <w:rsid w:val="00BC5328"/>
    <w:rPr>
      <w:rFonts w:eastAsia="Calibri"/>
      <w:sz w:val="20"/>
      <w:szCs w:val="20"/>
      <w:lang w:eastAsia="en-IE"/>
    </w:rPr>
  </w:style>
  <w:style w:type="character" w:customStyle="1" w:styleId="CommentTextChar">
    <w:name w:val="Comment Text Char"/>
    <w:basedOn w:val="DefaultParagraphFont"/>
    <w:link w:val="CommentText"/>
    <w:uiPriority w:val="99"/>
    <w:semiHidden/>
    <w:rsid w:val="00BC5328"/>
    <w:rPr>
      <w:rFonts w:ascii="Calibri" w:eastAsia="Calibri" w:hAnsi="Calibri" w:cs="Times New Roman"/>
      <w:sz w:val="20"/>
      <w:szCs w:val="20"/>
      <w:lang w:eastAsia="en-IE"/>
    </w:rPr>
  </w:style>
  <w:style w:type="paragraph" w:styleId="FootnoteText">
    <w:name w:val="footnote text"/>
    <w:basedOn w:val="Normal"/>
    <w:link w:val="FootnoteTextChar"/>
    <w:uiPriority w:val="99"/>
    <w:semiHidden/>
    <w:unhideWhenUsed/>
    <w:rsid w:val="00BC5328"/>
    <w:rPr>
      <w:rFonts w:eastAsia="Calibri"/>
      <w:sz w:val="20"/>
      <w:szCs w:val="20"/>
      <w:lang w:eastAsia="en-IE"/>
    </w:rPr>
  </w:style>
  <w:style w:type="character" w:customStyle="1" w:styleId="FootnoteTextChar">
    <w:name w:val="Footnote Text Char"/>
    <w:basedOn w:val="DefaultParagraphFont"/>
    <w:link w:val="FootnoteText"/>
    <w:uiPriority w:val="99"/>
    <w:semiHidden/>
    <w:rsid w:val="00BC5328"/>
    <w:rPr>
      <w:rFonts w:ascii="Calibri" w:eastAsia="Calibri" w:hAnsi="Calibri" w:cs="Times New Roman"/>
      <w:sz w:val="20"/>
      <w:szCs w:val="20"/>
      <w:lang w:eastAsia="en-IE"/>
    </w:rPr>
  </w:style>
  <w:style w:type="character" w:styleId="FootnoteReference">
    <w:name w:val="footnote reference"/>
    <w:basedOn w:val="DefaultParagraphFont"/>
    <w:uiPriority w:val="99"/>
    <w:semiHidden/>
    <w:unhideWhenUsed/>
    <w:rsid w:val="00BC5328"/>
    <w:rPr>
      <w:vertAlign w:val="superscript"/>
    </w:rPr>
  </w:style>
  <w:style w:type="paragraph" w:styleId="BalloonText">
    <w:name w:val="Balloon Text"/>
    <w:basedOn w:val="Normal"/>
    <w:link w:val="BalloonTextChar"/>
    <w:uiPriority w:val="99"/>
    <w:semiHidden/>
    <w:unhideWhenUsed/>
    <w:rsid w:val="00BC53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328"/>
    <w:rPr>
      <w:rFonts w:ascii="Segoe UI" w:hAnsi="Segoe UI" w:cs="Segoe UI"/>
      <w:sz w:val="18"/>
      <w:szCs w:val="18"/>
    </w:rPr>
  </w:style>
  <w:style w:type="character" w:styleId="Hyperlink">
    <w:name w:val="Hyperlink"/>
    <w:basedOn w:val="DefaultParagraphFont"/>
    <w:uiPriority w:val="99"/>
    <w:rsid w:val="002975BD"/>
    <w:rPr>
      <w:rFonts w:cs="Times New Roman"/>
      <w:color w:val="0000FF"/>
      <w:u w:val="single"/>
    </w:rPr>
  </w:style>
  <w:style w:type="paragraph" w:styleId="Header">
    <w:name w:val="header"/>
    <w:basedOn w:val="Normal"/>
    <w:link w:val="HeaderChar"/>
    <w:uiPriority w:val="99"/>
    <w:unhideWhenUsed/>
    <w:rsid w:val="00FB5F1F"/>
    <w:pPr>
      <w:tabs>
        <w:tab w:val="center" w:pos="4513"/>
        <w:tab w:val="right" w:pos="9026"/>
      </w:tabs>
    </w:pPr>
  </w:style>
  <w:style w:type="character" w:customStyle="1" w:styleId="HeaderChar">
    <w:name w:val="Header Char"/>
    <w:basedOn w:val="DefaultParagraphFont"/>
    <w:link w:val="Header"/>
    <w:uiPriority w:val="99"/>
    <w:rsid w:val="00FB5F1F"/>
    <w:rPr>
      <w:rFonts w:ascii="Calibri" w:hAnsi="Calibri" w:cs="Times New Roman"/>
    </w:rPr>
  </w:style>
  <w:style w:type="paragraph" w:styleId="Footer">
    <w:name w:val="footer"/>
    <w:basedOn w:val="Normal"/>
    <w:link w:val="FooterChar"/>
    <w:uiPriority w:val="99"/>
    <w:unhideWhenUsed/>
    <w:rsid w:val="00FB5F1F"/>
    <w:pPr>
      <w:tabs>
        <w:tab w:val="center" w:pos="4513"/>
        <w:tab w:val="right" w:pos="9026"/>
      </w:tabs>
    </w:pPr>
  </w:style>
  <w:style w:type="character" w:customStyle="1" w:styleId="FooterChar">
    <w:name w:val="Footer Char"/>
    <w:basedOn w:val="DefaultParagraphFont"/>
    <w:link w:val="Footer"/>
    <w:uiPriority w:val="99"/>
    <w:rsid w:val="00FB5F1F"/>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99590">
      <w:bodyDiv w:val="1"/>
      <w:marLeft w:val="0"/>
      <w:marRight w:val="0"/>
      <w:marTop w:val="0"/>
      <w:marBottom w:val="0"/>
      <w:divBdr>
        <w:top w:val="none" w:sz="0" w:space="0" w:color="auto"/>
        <w:left w:val="none" w:sz="0" w:space="0" w:color="auto"/>
        <w:bottom w:val="none" w:sz="0" w:space="0" w:color="auto"/>
        <w:right w:val="none" w:sz="0" w:space="0" w:color="auto"/>
      </w:divBdr>
    </w:div>
    <w:div w:id="187106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hpsc.ie" TargetMode="External"/><Relationship Id="rId4" Type="http://schemas.openxmlformats.org/officeDocument/2006/relationships/settings" Target="settings.xml"/><Relationship Id="rId9" Type="http://schemas.openxmlformats.org/officeDocument/2006/relationships/hyperlink" Target="http://www.hpsc.ie/A-Z/HIVSTIs/HIVandAIDS/Surveillance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2754</Words>
  <Characters>15699</Characters>
  <Application>Microsoft Office Word</Application>
  <DocSecurity>4</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Niall Mulligan</dc:creator>
  <cp:lastModifiedBy>Brona Cousins</cp:lastModifiedBy>
  <cp:revision>2</cp:revision>
  <cp:lastPrinted>2016-10-17T13:32:00Z</cp:lastPrinted>
  <dcterms:created xsi:type="dcterms:W3CDTF">2016-10-17T14:22:00Z</dcterms:created>
  <dcterms:modified xsi:type="dcterms:W3CDTF">2016-10-17T14:22:00Z</dcterms:modified>
</cp:coreProperties>
</file>